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1E" w:rsidRDefault="00B2401E" w:rsidP="00B2401E">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 xml:space="preserve">Index </w:t>
      </w:r>
      <w:r w:rsidR="00D91E6A">
        <w:rPr>
          <w:rFonts w:ascii="coresansm65bold" w:eastAsia="Times New Roman" w:hAnsi="coresansm65bold" w:cs="Times New Roman"/>
          <w:b/>
          <w:bCs/>
          <w:color w:val="4C4C4C"/>
          <w:kern w:val="36"/>
          <w:sz w:val="48"/>
          <w:szCs w:val="48"/>
          <w:lang w:eastAsia="fr-FR"/>
        </w:rPr>
        <w:t xml:space="preserve">(indice) </w:t>
      </w:r>
      <w:r>
        <w:rPr>
          <w:rFonts w:ascii="coresansm65bold" w:eastAsia="Times New Roman" w:hAnsi="coresansm65bold" w:cs="Times New Roman"/>
          <w:b/>
          <w:bCs/>
          <w:color w:val="4C4C4C"/>
          <w:kern w:val="36"/>
          <w:sz w:val="48"/>
          <w:szCs w:val="48"/>
          <w:lang w:eastAsia="fr-FR"/>
        </w:rPr>
        <w:t>glycémique et charge glycémique – comment les comprendre, intégrer et utiliser. Part 1.</w:t>
      </w:r>
    </w:p>
    <w:p w:rsidR="00B2401E" w:rsidRDefault="00B2401E" w:rsidP="00B2401E">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Concepts de base pour comprendre l’index glycémique et la charge glycémique des aliments et integrer cela dans l’alimentation d’un sportif.</w:t>
      </w:r>
    </w:p>
    <w:p w:rsidR="00905A0B" w:rsidRDefault="00905A0B" w:rsidP="0023576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Beaucoup de diètes comprennent ce terme et beaucoup de personnes dans le monde médical et de la santé l’utilisent – le s</w:t>
      </w:r>
      <w:r w:rsidR="00235767">
        <w:rPr>
          <w:rFonts w:ascii="Times New Roman" w:eastAsia="Times New Roman" w:hAnsi="Times New Roman" w:cs="Times New Roman"/>
          <w:sz w:val="24"/>
          <w:szCs w:val="24"/>
          <w:lang w:eastAsia="fr-FR"/>
        </w:rPr>
        <w:t>i fameux i</w:t>
      </w:r>
      <w:r w:rsidR="00235767" w:rsidRPr="003F4F97">
        <w:rPr>
          <w:rFonts w:ascii="Times New Roman" w:eastAsia="Times New Roman" w:hAnsi="Times New Roman" w:cs="Times New Roman"/>
          <w:sz w:val="24"/>
          <w:szCs w:val="24"/>
          <w:lang w:eastAsia="fr-FR"/>
        </w:rPr>
        <w:t xml:space="preserve">ndex </w:t>
      </w:r>
      <w:r w:rsidR="00D91E6A">
        <w:rPr>
          <w:rFonts w:ascii="Times New Roman" w:eastAsia="Times New Roman" w:hAnsi="Times New Roman" w:cs="Times New Roman"/>
          <w:sz w:val="24"/>
          <w:szCs w:val="24"/>
          <w:lang w:eastAsia="fr-FR"/>
        </w:rPr>
        <w:t xml:space="preserve">(indice) </w:t>
      </w:r>
      <w:r w:rsidR="00235767" w:rsidRPr="003F4F97">
        <w:rPr>
          <w:rFonts w:ascii="Times New Roman" w:eastAsia="Times New Roman" w:hAnsi="Times New Roman" w:cs="Times New Roman"/>
          <w:sz w:val="24"/>
          <w:szCs w:val="24"/>
          <w:lang w:eastAsia="fr-FR"/>
        </w:rPr>
        <w:t>glycémique</w:t>
      </w:r>
      <w:r>
        <w:rPr>
          <w:rFonts w:ascii="Times New Roman" w:eastAsia="Times New Roman" w:hAnsi="Times New Roman" w:cs="Times New Roman"/>
          <w:sz w:val="24"/>
          <w:szCs w:val="24"/>
          <w:lang w:eastAsia="fr-FR"/>
        </w:rPr>
        <w:t>. Mais quelle est cette notion, à quoi elle correspond et quelles est son utilité pour nous les sportifs ?</w:t>
      </w:r>
    </w:p>
    <w:p w:rsidR="00282134" w:rsidRPr="00282134" w:rsidRDefault="00282134" w:rsidP="00282134">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sz w:val="24"/>
          <w:szCs w:val="24"/>
          <w:lang w:eastAsia="fr-FR"/>
        </w:rPr>
      </w:pPr>
      <w:r w:rsidRPr="00282134">
        <w:rPr>
          <w:rFonts w:ascii="Times New Roman" w:eastAsia="Times New Roman" w:hAnsi="Times New Roman" w:cs="Times New Roman"/>
          <w:b/>
          <w:sz w:val="24"/>
          <w:szCs w:val="24"/>
          <w:lang w:eastAsia="fr-FR"/>
        </w:rPr>
        <w:t>La notion et la régulation corporelle.</w:t>
      </w:r>
    </w:p>
    <w:p w:rsidR="00235767" w:rsidRPr="003F4F97" w:rsidRDefault="00D91E6A" w:rsidP="0023576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notion d’index (indice) glycémique </w:t>
      </w:r>
      <w:r w:rsidR="00235767">
        <w:rPr>
          <w:rFonts w:ascii="Times New Roman" w:eastAsia="Times New Roman" w:hAnsi="Times New Roman" w:cs="Times New Roman"/>
          <w:sz w:val="24"/>
          <w:szCs w:val="24"/>
          <w:lang w:eastAsia="fr-FR"/>
        </w:rPr>
        <w:t xml:space="preserve"> est </w:t>
      </w:r>
      <w:r w:rsidR="00B34049" w:rsidRPr="003F4F97">
        <w:rPr>
          <w:rFonts w:ascii="Times New Roman" w:eastAsia="Times New Roman" w:hAnsi="Times New Roman" w:cs="Times New Roman"/>
          <w:sz w:val="24"/>
          <w:szCs w:val="24"/>
          <w:lang w:eastAsia="fr-FR"/>
        </w:rPr>
        <w:t>inventée</w:t>
      </w:r>
      <w:r w:rsidR="00235767" w:rsidRPr="003F4F97">
        <w:rPr>
          <w:rFonts w:ascii="Times New Roman" w:eastAsia="Times New Roman" w:hAnsi="Times New Roman" w:cs="Times New Roman"/>
          <w:sz w:val="24"/>
          <w:szCs w:val="24"/>
          <w:lang w:eastAsia="fr-FR"/>
        </w:rPr>
        <w:t xml:space="preserve"> dans les années 80 par les équipes du </w:t>
      </w:r>
      <w:r w:rsidR="00235767">
        <w:rPr>
          <w:rFonts w:ascii="Times New Roman" w:eastAsia="Times New Roman" w:hAnsi="Times New Roman" w:cs="Times New Roman"/>
          <w:sz w:val="24"/>
          <w:szCs w:val="24"/>
          <w:lang w:eastAsia="fr-FR"/>
        </w:rPr>
        <w:t xml:space="preserve">chercheur </w:t>
      </w:r>
      <w:r w:rsidR="00235767" w:rsidRPr="003F4F97">
        <w:rPr>
          <w:rFonts w:ascii="Times New Roman" w:eastAsia="Times New Roman" w:hAnsi="Times New Roman" w:cs="Times New Roman"/>
          <w:sz w:val="24"/>
          <w:szCs w:val="24"/>
          <w:lang w:eastAsia="fr-FR"/>
        </w:rPr>
        <w:t>canadien David Jenkins</w:t>
      </w:r>
      <w:r w:rsidR="00235767">
        <w:rPr>
          <w:rFonts w:ascii="Times New Roman" w:eastAsia="Times New Roman" w:hAnsi="Times New Roman" w:cs="Times New Roman"/>
          <w:sz w:val="24"/>
          <w:szCs w:val="24"/>
          <w:lang w:eastAsia="fr-FR"/>
        </w:rPr>
        <w:t xml:space="preserve">. Très utilisé aujourd’hui dans tous les domaines de l’alimentation et la nutrition, il faut bien comprendre de quoi il s’agit et quel est son rôle et </w:t>
      </w:r>
      <w:r w:rsidR="00B34049">
        <w:rPr>
          <w:rFonts w:ascii="Times New Roman" w:eastAsia="Times New Roman" w:hAnsi="Times New Roman" w:cs="Times New Roman"/>
          <w:sz w:val="24"/>
          <w:szCs w:val="24"/>
          <w:lang w:eastAsia="fr-FR"/>
        </w:rPr>
        <w:t>l’</w:t>
      </w:r>
      <w:r w:rsidR="00235767">
        <w:rPr>
          <w:rFonts w:ascii="Times New Roman" w:eastAsia="Times New Roman" w:hAnsi="Times New Roman" w:cs="Times New Roman"/>
          <w:sz w:val="24"/>
          <w:szCs w:val="24"/>
          <w:lang w:eastAsia="fr-FR"/>
        </w:rPr>
        <w:t>utilisation dans le monde sportif.</w:t>
      </w:r>
    </w:p>
    <w:p w:rsidR="00235767" w:rsidRDefault="00AD4033" w:rsidP="00235767">
      <w:pPr>
        <w:spacing w:before="100" w:beforeAutospacing="1" w:after="100" w:afterAutospacing="1" w:line="240" w:lineRule="auto"/>
        <w:jc w:val="both"/>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58240" behindDoc="1" locked="0" layoutInCell="1" allowOverlap="1">
            <wp:simplePos x="0" y="0"/>
            <wp:positionH relativeFrom="column">
              <wp:posOffset>-635</wp:posOffset>
            </wp:positionH>
            <wp:positionV relativeFrom="paragraph">
              <wp:posOffset>-635</wp:posOffset>
            </wp:positionV>
            <wp:extent cx="4535170" cy="2613025"/>
            <wp:effectExtent l="0" t="0" r="0" b="0"/>
            <wp:wrapTight wrapText="bothSides">
              <wp:wrapPolygon edited="0">
                <wp:start x="0" y="0"/>
                <wp:lineTo x="0" y="21416"/>
                <wp:lineTo x="21503" y="21416"/>
                <wp:lineTo x="21503" y="0"/>
                <wp:lineTo x="0" y="0"/>
              </wp:wrapPolygon>
            </wp:wrapTight>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5170" cy="261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5767">
        <w:rPr>
          <w:rFonts w:ascii="Times New Roman" w:eastAsia="Times New Roman" w:hAnsi="Times New Roman" w:cs="Times New Roman"/>
          <w:sz w:val="24"/>
          <w:szCs w:val="24"/>
          <w:lang w:eastAsia="fr-FR"/>
        </w:rPr>
        <w:t xml:space="preserve">L’index </w:t>
      </w:r>
      <w:r w:rsidR="00B34049">
        <w:rPr>
          <w:rFonts w:ascii="Times New Roman" w:eastAsia="Times New Roman" w:hAnsi="Times New Roman" w:cs="Times New Roman"/>
          <w:sz w:val="24"/>
          <w:szCs w:val="24"/>
          <w:lang w:eastAsia="fr-FR"/>
        </w:rPr>
        <w:t xml:space="preserve">(indice) </w:t>
      </w:r>
      <w:r w:rsidR="00235767">
        <w:rPr>
          <w:rFonts w:ascii="Times New Roman" w:eastAsia="Times New Roman" w:hAnsi="Times New Roman" w:cs="Times New Roman"/>
          <w:sz w:val="24"/>
          <w:szCs w:val="24"/>
          <w:lang w:eastAsia="fr-FR"/>
        </w:rPr>
        <w:t xml:space="preserve">glycémique est </w:t>
      </w:r>
      <w:r w:rsidR="00235767" w:rsidRPr="003F4F97">
        <w:rPr>
          <w:rFonts w:ascii="Times New Roman" w:eastAsia="Times New Roman" w:hAnsi="Times New Roman" w:cs="Times New Roman"/>
          <w:sz w:val="24"/>
          <w:szCs w:val="24"/>
          <w:lang w:eastAsia="fr-FR"/>
        </w:rPr>
        <w:t xml:space="preserve">une mesure </w:t>
      </w:r>
      <w:r w:rsidR="00235767">
        <w:rPr>
          <w:rFonts w:ascii="Times New Roman" w:eastAsia="Times New Roman" w:hAnsi="Times New Roman" w:cs="Times New Roman"/>
          <w:sz w:val="24"/>
          <w:szCs w:val="24"/>
          <w:lang w:eastAsia="fr-FR"/>
        </w:rPr>
        <w:t xml:space="preserve">qui </w:t>
      </w:r>
      <w:r w:rsidR="00235767" w:rsidRPr="003F4F97">
        <w:rPr>
          <w:rFonts w:ascii="Times New Roman" w:eastAsia="Times New Roman" w:hAnsi="Times New Roman" w:cs="Times New Roman"/>
          <w:sz w:val="24"/>
          <w:szCs w:val="24"/>
          <w:lang w:eastAsia="fr-FR"/>
        </w:rPr>
        <w:t>étalonn</w:t>
      </w:r>
      <w:r w:rsidR="00235767">
        <w:rPr>
          <w:rFonts w:ascii="Times New Roman" w:eastAsia="Times New Roman" w:hAnsi="Times New Roman" w:cs="Times New Roman"/>
          <w:sz w:val="24"/>
          <w:szCs w:val="24"/>
          <w:lang w:eastAsia="fr-FR"/>
        </w:rPr>
        <w:t>e l</w:t>
      </w:r>
      <w:r w:rsidR="00235767" w:rsidRPr="003F4F97">
        <w:rPr>
          <w:rFonts w:ascii="Times New Roman" w:eastAsia="Times New Roman" w:hAnsi="Times New Roman" w:cs="Times New Roman"/>
          <w:sz w:val="24"/>
          <w:szCs w:val="24"/>
          <w:lang w:eastAsia="fr-FR"/>
        </w:rPr>
        <w:t>a capacité d'un aliment donné à élever la glycémie</w:t>
      </w:r>
      <w:r w:rsidR="00235767">
        <w:rPr>
          <w:rFonts w:ascii="Times New Roman" w:eastAsia="Times New Roman" w:hAnsi="Times New Roman" w:cs="Times New Roman"/>
          <w:sz w:val="24"/>
          <w:szCs w:val="24"/>
          <w:lang w:eastAsia="fr-FR"/>
        </w:rPr>
        <w:t>, ou le taux de glucose (sucre)</w:t>
      </w:r>
      <w:r w:rsidR="00B34049">
        <w:rPr>
          <w:rFonts w:ascii="Times New Roman" w:eastAsia="Times New Roman" w:hAnsi="Times New Roman" w:cs="Times New Roman"/>
          <w:sz w:val="24"/>
          <w:szCs w:val="24"/>
          <w:lang w:eastAsia="fr-FR"/>
        </w:rPr>
        <w:t>,</w:t>
      </w:r>
      <w:r w:rsidR="00235767">
        <w:rPr>
          <w:rFonts w:ascii="Times New Roman" w:eastAsia="Times New Roman" w:hAnsi="Times New Roman" w:cs="Times New Roman"/>
          <w:sz w:val="24"/>
          <w:szCs w:val="24"/>
          <w:lang w:eastAsia="fr-FR"/>
        </w:rPr>
        <w:t xml:space="preserve"> </w:t>
      </w:r>
      <w:r w:rsidR="00235767" w:rsidRPr="003F4F97">
        <w:rPr>
          <w:rFonts w:ascii="Times New Roman" w:eastAsia="Times New Roman" w:hAnsi="Times New Roman" w:cs="Times New Roman"/>
          <w:sz w:val="24"/>
          <w:szCs w:val="24"/>
          <w:lang w:eastAsia="fr-FR"/>
        </w:rPr>
        <w:t>dans le sang.</w:t>
      </w:r>
      <w:r w:rsidR="00235767">
        <w:rPr>
          <w:rFonts w:ascii="Times New Roman" w:eastAsia="Times New Roman" w:hAnsi="Times New Roman" w:cs="Times New Roman"/>
          <w:sz w:val="24"/>
          <w:szCs w:val="24"/>
          <w:lang w:eastAsia="fr-FR"/>
        </w:rPr>
        <w:t xml:space="preserve"> </w:t>
      </w:r>
      <w:r w:rsidR="00B34049">
        <w:rPr>
          <w:rFonts w:ascii="Times New Roman" w:eastAsia="Times New Roman" w:hAnsi="Times New Roman" w:cs="Times New Roman"/>
          <w:sz w:val="24"/>
          <w:szCs w:val="24"/>
          <w:lang w:eastAsia="fr-FR"/>
        </w:rPr>
        <w:t xml:space="preserve">Cette </w:t>
      </w:r>
      <w:r w:rsidR="00235767">
        <w:rPr>
          <w:rFonts w:ascii="Times New Roman" w:eastAsia="Times New Roman" w:hAnsi="Times New Roman" w:cs="Times New Roman"/>
          <w:sz w:val="24"/>
          <w:szCs w:val="24"/>
          <w:lang w:eastAsia="fr-FR"/>
        </w:rPr>
        <w:t>mesure n</w:t>
      </w:r>
      <w:r w:rsidR="00B34049">
        <w:rPr>
          <w:rFonts w:ascii="Times New Roman" w:eastAsia="Times New Roman" w:hAnsi="Times New Roman" w:cs="Times New Roman"/>
          <w:sz w:val="24"/>
          <w:szCs w:val="24"/>
          <w:lang w:eastAsia="fr-FR"/>
        </w:rPr>
        <w:t xml:space="preserve">’évalue que </w:t>
      </w:r>
      <w:r w:rsidR="00235767">
        <w:rPr>
          <w:rFonts w:ascii="Times New Roman" w:eastAsia="Times New Roman" w:hAnsi="Times New Roman" w:cs="Times New Roman"/>
          <w:sz w:val="24"/>
          <w:szCs w:val="24"/>
          <w:lang w:eastAsia="fr-FR"/>
        </w:rPr>
        <w:t xml:space="preserve">la vitesse d’élévation de </w:t>
      </w:r>
      <w:r w:rsidR="00B34049">
        <w:rPr>
          <w:rFonts w:ascii="Times New Roman" w:eastAsia="Times New Roman" w:hAnsi="Times New Roman" w:cs="Times New Roman"/>
          <w:sz w:val="24"/>
          <w:szCs w:val="24"/>
          <w:lang w:eastAsia="fr-FR"/>
        </w:rPr>
        <w:t xml:space="preserve">taux de </w:t>
      </w:r>
      <w:r w:rsidR="00235767">
        <w:rPr>
          <w:rFonts w:ascii="Times New Roman" w:eastAsia="Times New Roman" w:hAnsi="Times New Roman" w:cs="Times New Roman"/>
          <w:sz w:val="24"/>
          <w:szCs w:val="24"/>
          <w:lang w:eastAsia="fr-FR"/>
        </w:rPr>
        <w:t xml:space="preserve">sucre dans le sang, </w:t>
      </w:r>
      <w:r w:rsidR="00B34049">
        <w:rPr>
          <w:rFonts w:ascii="Times New Roman" w:eastAsia="Times New Roman" w:hAnsi="Times New Roman" w:cs="Times New Roman"/>
          <w:sz w:val="24"/>
          <w:szCs w:val="24"/>
          <w:lang w:eastAsia="fr-FR"/>
        </w:rPr>
        <w:t xml:space="preserve">et non </w:t>
      </w:r>
      <w:r w:rsidR="00235767">
        <w:rPr>
          <w:rFonts w:ascii="Times New Roman" w:eastAsia="Times New Roman" w:hAnsi="Times New Roman" w:cs="Times New Roman"/>
          <w:sz w:val="24"/>
          <w:szCs w:val="24"/>
          <w:lang w:eastAsia="fr-FR"/>
        </w:rPr>
        <w:t>pas la quantité d’aliment consommée</w:t>
      </w:r>
      <w:r w:rsidR="00B34049">
        <w:rPr>
          <w:rFonts w:ascii="Times New Roman" w:eastAsia="Times New Roman" w:hAnsi="Times New Roman" w:cs="Times New Roman"/>
          <w:sz w:val="24"/>
          <w:szCs w:val="24"/>
          <w:lang w:eastAsia="fr-FR"/>
        </w:rPr>
        <w:t xml:space="preserve"> qui provoque cette élévation</w:t>
      </w:r>
      <w:r w:rsidR="00235767">
        <w:rPr>
          <w:rFonts w:ascii="Times New Roman" w:eastAsia="Times New Roman" w:hAnsi="Times New Roman" w:cs="Times New Roman"/>
          <w:sz w:val="24"/>
          <w:szCs w:val="24"/>
          <w:lang w:eastAsia="fr-FR"/>
        </w:rPr>
        <w:t xml:space="preserve">. </w:t>
      </w:r>
    </w:p>
    <w:p w:rsidR="00235767" w:rsidRDefault="00AD6631" w:rsidP="0023576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00235767">
        <w:rPr>
          <w:rFonts w:ascii="Times New Roman" w:eastAsia="Times New Roman" w:hAnsi="Times New Roman" w:cs="Times New Roman"/>
          <w:sz w:val="24"/>
          <w:szCs w:val="24"/>
          <w:lang w:eastAsia="fr-FR"/>
        </w:rPr>
        <w:t xml:space="preserve">lus </w:t>
      </w:r>
      <w:r>
        <w:rPr>
          <w:rFonts w:ascii="Times New Roman" w:eastAsia="Times New Roman" w:hAnsi="Times New Roman" w:cs="Times New Roman"/>
          <w:sz w:val="24"/>
          <w:szCs w:val="24"/>
          <w:lang w:eastAsia="fr-FR"/>
        </w:rPr>
        <w:t xml:space="preserve">rapide est la </w:t>
      </w:r>
      <w:r w:rsidR="00235767" w:rsidRPr="003F4F97">
        <w:rPr>
          <w:rFonts w:ascii="Times New Roman" w:eastAsia="Times New Roman" w:hAnsi="Times New Roman" w:cs="Times New Roman"/>
          <w:sz w:val="24"/>
          <w:szCs w:val="24"/>
          <w:lang w:eastAsia="fr-FR"/>
        </w:rPr>
        <w:t>sécrétion d'insuline après ingestion</w:t>
      </w:r>
      <w:r w:rsidRPr="00AD663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w:t>
      </w:r>
      <w:r w:rsidRPr="003F4F97">
        <w:rPr>
          <w:rFonts w:ascii="Times New Roman" w:eastAsia="Times New Roman" w:hAnsi="Times New Roman" w:cs="Times New Roman"/>
          <w:sz w:val="24"/>
          <w:szCs w:val="24"/>
          <w:lang w:eastAsia="fr-FR"/>
        </w:rPr>
        <w:t>un aliment</w:t>
      </w:r>
      <w:r w:rsidR="00235767" w:rsidRPr="003F4F97">
        <w:rPr>
          <w:rFonts w:ascii="Times New Roman" w:eastAsia="Times New Roman" w:hAnsi="Times New Roman" w:cs="Times New Roman"/>
          <w:sz w:val="24"/>
          <w:szCs w:val="24"/>
          <w:lang w:eastAsia="fr-FR"/>
        </w:rPr>
        <w:t xml:space="preserve">, plus son </w:t>
      </w:r>
      <w:r>
        <w:rPr>
          <w:rFonts w:ascii="Times New Roman" w:eastAsia="Times New Roman" w:hAnsi="Times New Roman" w:cs="Times New Roman"/>
          <w:sz w:val="24"/>
          <w:szCs w:val="24"/>
          <w:lang w:eastAsia="fr-FR"/>
        </w:rPr>
        <w:t>i</w:t>
      </w:r>
      <w:r w:rsidR="00235767" w:rsidRPr="003F4F97">
        <w:rPr>
          <w:rFonts w:ascii="Times New Roman" w:eastAsia="Times New Roman" w:hAnsi="Times New Roman" w:cs="Times New Roman"/>
          <w:sz w:val="24"/>
          <w:szCs w:val="24"/>
          <w:lang w:eastAsia="fr-FR"/>
        </w:rPr>
        <w:t>nd</w:t>
      </w:r>
      <w:r>
        <w:rPr>
          <w:rFonts w:ascii="Times New Roman" w:eastAsia="Times New Roman" w:hAnsi="Times New Roman" w:cs="Times New Roman"/>
          <w:sz w:val="24"/>
          <w:szCs w:val="24"/>
          <w:lang w:eastAsia="fr-FR"/>
        </w:rPr>
        <w:t>ex (indice)</w:t>
      </w:r>
      <w:r w:rsidR="00235767" w:rsidRPr="003F4F97">
        <w:rPr>
          <w:rFonts w:ascii="Times New Roman" w:eastAsia="Times New Roman" w:hAnsi="Times New Roman" w:cs="Times New Roman"/>
          <w:sz w:val="24"/>
          <w:szCs w:val="24"/>
          <w:lang w:eastAsia="fr-FR"/>
        </w:rPr>
        <w:t xml:space="preserve"> glycémique est "élevé".</w:t>
      </w:r>
      <w:r w:rsidR="00235767">
        <w:rPr>
          <w:rFonts w:ascii="Times New Roman" w:eastAsia="Times New Roman" w:hAnsi="Times New Roman" w:cs="Times New Roman"/>
          <w:sz w:val="24"/>
          <w:szCs w:val="24"/>
          <w:lang w:eastAsia="fr-FR"/>
        </w:rPr>
        <w:t xml:space="preserve"> L’index </w:t>
      </w:r>
      <w:r>
        <w:rPr>
          <w:rFonts w:ascii="Times New Roman" w:eastAsia="Times New Roman" w:hAnsi="Times New Roman" w:cs="Times New Roman"/>
          <w:sz w:val="24"/>
          <w:szCs w:val="24"/>
          <w:lang w:eastAsia="fr-FR"/>
        </w:rPr>
        <w:t xml:space="preserve">(indice) est mesuré </w:t>
      </w:r>
      <w:r w:rsidR="00235767">
        <w:rPr>
          <w:rFonts w:ascii="Times New Roman" w:eastAsia="Times New Roman" w:hAnsi="Times New Roman" w:cs="Times New Roman"/>
          <w:sz w:val="24"/>
          <w:szCs w:val="24"/>
          <w:lang w:eastAsia="fr-FR"/>
        </w:rPr>
        <w:t xml:space="preserve">sur une échelle </w:t>
      </w:r>
      <w:r>
        <w:rPr>
          <w:rFonts w:ascii="Times New Roman" w:eastAsia="Times New Roman" w:hAnsi="Times New Roman" w:cs="Times New Roman"/>
          <w:sz w:val="24"/>
          <w:szCs w:val="24"/>
          <w:lang w:eastAsia="fr-FR"/>
        </w:rPr>
        <w:t xml:space="preserve">allant </w:t>
      </w:r>
      <w:r w:rsidR="00235767">
        <w:rPr>
          <w:rFonts w:ascii="Times New Roman" w:eastAsia="Times New Roman" w:hAnsi="Times New Roman" w:cs="Times New Roman"/>
          <w:sz w:val="24"/>
          <w:szCs w:val="24"/>
          <w:lang w:eastAsia="fr-FR"/>
        </w:rPr>
        <w:t xml:space="preserve">de 0 à 100, 100 étant l’index </w:t>
      </w:r>
      <w:r w:rsidR="00CC122A">
        <w:rPr>
          <w:rFonts w:ascii="Times New Roman" w:eastAsia="Times New Roman" w:hAnsi="Times New Roman" w:cs="Times New Roman"/>
          <w:sz w:val="24"/>
          <w:szCs w:val="24"/>
          <w:lang w:eastAsia="fr-FR"/>
        </w:rPr>
        <w:t xml:space="preserve">(indice) </w:t>
      </w:r>
      <w:r w:rsidR="00235767">
        <w:rPr>
          <w:rFonts w:ascii="Times New Roman" w:eastAsia="Times New Roman" w:hAnsi="Times New Roman" w:cs="Times New Roman"/>
          <w:sz w:val="24"/>
          <w:szCs w:val="24"/>
          <w:lang w:eastAsia="fr-FR"/>
        </w:rPr>
        <w:t xml:space="preserve">du sucre ou du pain blanc, </w:t>
      </w:r>
      <w:r w:rsidR="00CC122A">
        <w:rPr>
          <w:rFonts w:ascii="Times New Roman" w:eastAsia="Times New Roman" w:hAnsi="Times New Roman" w:cs="Times New Roman"/>
          <w:sz w:val="24"/>
          <w:szCs w:val="24"/>
          <w:lang w:eastAsia="fr-FR"/>
        </w:rPr>
        <w:t xml:space="preserve">dit </w:t>
      </w:r>
      <w:r w:rsidR="00235767">
        <w:rPr>
          <w:rFonts w:ascii="Times New Roman" w:eastAsia="Times New Roman" w:hAnsi="Times New Roman" w:cs="Times New Roman"/>
          <w:sz w:val="24"/>
          <w:szCs w:val="24"/>
          <w:lang w:eastAsia="fr-FR"/>
        </w:rPr>
        <w:t xml:space="preserve"> </w:t>
      </w:r>
      <w:r w:rsidR="00CC122A">
        <w:rPr>
          <w:rFonts w:ascii="Times New Roman" w:eastAsia="Times New Roman" w:hAnsi="Times New Roman" w:cs="Times New Roman"/>
          <w:sz w:val="24"/>
          <w:szCs w:val="24"/>
          <w:lang w:eastAsia="fr-FR"/>
        </w:rPr>
        <w:t>index (</w:t>
      </w:r>
      <w:r w:rsidR="00235767">
        <w:rPr>
          <w:rFonts w:ascii="Times New Roman" w:eastAsia="Times New Roman" w:hAnsi="Times New Roman" w:cs="Times New Roman"/>
          <w:sz w:val="24"/>
          <w:szCs w:val="24"/>
          <w:lang w:eastAsia="fr-FR"/>
        </w:rPr>
        <w:t>indice</w:t>
      </w:r>
      <w:r w:rsidR="00CC122A">
        <w:rPr>
          <w:rFonts w:ascii="Times New Roman" w:eastAsia="Times New Roman" w:hAnsi="Times New Roman" w:cs="Times New Roman"/>
          <w:sz w:val="24"/>
          <w:szCs w:val="24"/>
          <w:lang w:eastAsia="fr-FR"/>
        </w:rPr>
        <w:t>)</w:t>
      </w:r>
      <w:r w:rsidR="00235767">
        <w:rPr>
          <w:rFonts w:ascii="Times New Roman" w:eastAsia="Times New Roman" w:hAnsi="Times New Roman" w:cs="Times New Roman"/>
          <w:sz w:val="24"/>
          <w:szCs w:val="24"/>
          <w:lang w:eastAsia="fr-FR"/>
        </w:rPr>
        <w:t xml:space="preserve"> </w:t>
      </w:r>
      <w:r w:rsidR="00CC122A">
        <w:rPr>
          <w:rFonts w:ascii="Times New Roman" w:eastAsia="Times New Roman" w:hAnsi="Times New Roman" w:cs="Times New Roman"/>
          <w:sz w:val="24"/>
          <w:szCs w:val="24"/>
          <w:lang w:eastAsia="fr-FR"/>
        </w:rPr>
        <w:t xml:space="preserve">de </w:t>
      </w:r>
      <w:r w:rsidR="00235767">
        <w:rPr>
          <w:rFonts w:ascii="Times New Roman" w:eastAsia="Times New Roman" w:hAnsi="Times New Roman" w:cs="Times New Roman"/>
          <w:sz w:val="24"/>
          <w:szCs w:val="24"/>
          <w:lang w:eastAsia="fr-FR"/>
        </w:rPr>
        <w:t>référence</w:t>
      </w:r>
      <w:r w:rsidR="00CC122A">
        <w:rPr>
          <w:rFonts w:ascii="Times New Roman" w:eastAsia="Times New Roman" w:hAnsi="Times New Roman" w:cs="Times New Roman"/>
          <w:sz w:val="24"/>
          <w:szCs w:val="24"/>
          <w:lang w:eastAsia="fr-FR"/>
        </w:rPr>
        <w:t>. Plus la valeur est élevée</w:t>
      </w:r>
      <w:r w:rsidR="00850B23">
        <w:rPr>
          <w:rFonts w:ascii="Times New Roman" w:eastAsia="Times New Roman" w:hAnsi="Times New Roman" w:cs="Times New Roman"/>
          <w:sz w:val="24"/>
          <w:szCs w:val="24"/>
          <w:lang w:eastAsia="fr-FR"/>
        </w:rPr>
        <w:t xml:space="preserve"> sur cette échelle</w:t>
      </w:r>
      <w:r w:rsidR="00CC122A">
        <w:rPr>
          <w:rFonts w:ascii="Times New Roman" w:eastAsia="Times New Roman" w:hAnsi="Times New Roman" w:cs="Times New Roman"/>
          <w:sz w:val="24"/>
          <w:szCs w:val="24"/>
          <w:lang w:eastAsia="fr-FR"/>
        </w:rPr>
        <w:t>, plus on la</w:t>
      </w:r>
      <w:r w:rsidR="00235767">
        <w:rPr>
          <w:rFonts w:ascii="Times New Roman" w:eastAsia="Times New Roman" w:hAnsi="Times New Roman" w:cs="Times New Roman"/>
          <w:sz w:val="24"/>
          <w:szCs w:val="24"/>
          <w:lang w:eastAsia="fr-FR"/>
        </w:rPr>
        <w:t xml:space="preserve"> considère comme l’index </w:t>
      </w:r>
      <w:r w:rsidR="00CC122A">
        <w:rPr>
          <w:rFonts w:ascii="Times New Roman" w:eastAsia="Times New Roman" w:hAnsi="Times New Roman" w:cs="Times New Roman"/>
          <w:sz w:val="24"/>
          <w:szCs w:val="24"/>
          <w:lang w:eastAsia="fr-FR"/>
        </w:rPr>
        <w:t xml:space="preserve">(indice) </w:t>
      </w:r>
      <w:r w:rsidR="00235767">
        <w:rPr>
          <w:rFonts w:ascii="Times New Roman" w:eastAsia="Times New Roman" w:hAnsi="Times New Roman" w:cs="Times New Roman"/>
          <w:sz w:val="24"/>
          <w:szCs w:val="24"/>
          <w:lang w:eastAsia="fr-FR"/>
        </w:rPr>
        <w:t xml:space="preserve">glycémique rapide. </w:t>
      </w:r>
    </w:p>
    <w:p w:rsidR="00235767" w:rsidRPr="003F4F97" w:rsidRDefault="0043011A" w:rsidP="0023576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 xml:space="preserve">Afin de déterminer la valeur d’index </w:t>
      </w:r>
      <w:r>
        <w:rPr>
          <w:rFonts w:ascii="Times New Roman" w:eastAsia="Times New Roman" w:hAnsi="Times New Roman" w:cs="Times New Roman"/>
          <w:sz w:val="24"/>
          <w:szCs w:val="24"/>
          <w:lang w:eastAsia="fr-FR"/>
        </w:rPr>
        <w:t xml:space="preserve">(indice) glycémique, </w:t>
      </w:r>
      <w:r w:rsidR="00235767">
        <w:rPr>
          <w:rFonts w:ascii="Times New Roman" w:eastAsia="Times New Roman" w:hAnsi="Times New Roman" w:cs="Times New Roman"/>
          <w:color w:val="000000"/>
          <w:sz w:val="24"/>
          <w:szCs w:val="24"/>
          <w:lang w:eastAsia="fr-FR"/>
        </w:rPr>
        <w:t xml:space="preserve">voici le procédé </w:t>
      </w:r>
      <w:r>
        <w:rPr>
          <w:rFonts w:ascii="Times New Roman" w:eastAsia="Times New Roman" w:hAnsi="Times New Roman" w:cs="Times New Roman"/>
          <w:color w:val="000000"/>
          <w:sz w:val="24"/>
          <w:szCs w:val="24"/>
          <w:lang w:eastAsia="fr-FR"/>
        </w:rPr>
        <w:t xml:space="preserve">utilisé : au départ </w:t>
      </w:r>
      <w:r w:rsidR="00235767" w:rsidRPr="003F4F97">
        <w:rPr>
          <w:rFonts w:ascii="Times New Roman" w:eastAsia="Times New Roman" w:hAnsi="Times New Roman" w:cs="Times New Roman"/>
          <w:color w:val="000000"/>
          <w:sz w:val="24"/>
          <w:szCs w:val="24"/>
          <w:lang w:eastAsia="fr-FR"/>
        </w:rPr>
        <w:t xml:space="preserve">le taux de glucose sanguin est de 1g/litre en situation stable; </w:t>
      </w:r>
      <w:r>
        <w:rPr>
          <w:rFonts w:ascii="Times New Roman" w:eastAsia="Times New Roman" w:hAnsi="Times New Roman" w:cs="Times New Roman"/>
          <w:color w:val="000000"/>
          <w:sz w:val="24"/>
          <w:szCs w:val="24"/>
          <w:lang w:eastAsia="fr-FR"/>
        </w:rPr>
        <w:t xml:space="preserve">à savoir que normalement </w:t>
      </w:r>
      <w:r w:rsidR="00235767" w:rsidRPr="003F4F97">
        <w:rPr>
          <w:rFonts w:ascii="Times New Roman" w:eastAsia="Times New Roman" w:hAnsi="Times New Roman" w:cs="Times New Roman"/>
          <w:color w:val="000000"/>
          <w:sz w:val="24"/>
          <w:szCs w:val="24"/>
          <w:lang w:eastAsia="fr-FR"/>
        </w:rPr>
        <w:t>30 à 45 minutes  après un repas</w:t>
      </w:r>
      <w:r w:rsidR="00235767">
        <w:rPr>
          <w:rFonts w:ascii="Times New Roman" w:eastAsia="Times New Roman" w:hAnsi="Times New Roman" w:cs="Times New Roman"/>
          <w:color w:val="000000"/>
          <w:sz w:val="24"/>
          <w:szCs w:val="24"/>
          <w:lang w:eastAsia="fr-FR"/>
        </w:rPr>
        <w:t xml:space="preserve"> </w:t>
      </w:r>
      <w:r w:rsidR="00235767" w:rsidRPr="003F4F97">
        <w:rPr>
          <w:rFonts w:ascii="Times New Roman" w:eastAsia="Times New Roman" w:hAnsi="Times New Roman" w:cs="Times New Roman"/>
          <w:color w:val="000000"/>
          <w:sz w:val="24"/>
          <w:szCs w:val="24"/>
          <w:lang w:eastAsia="fr-FR"/>
        </w:rPr>
        <w:t>le taux de glucose sanguin  retrouve sa valeur initiale</w:t>
      </w:r>
      <w:r w:rsidR="00235767">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car </w:t>
      </w:r>
      <w:r w:rsidR="00235767">
        <w:rPr>
          <w:rFonts w:ascii="Times New Roman" w:eastAsia="Times New Roman" w:hAnsi="Times New Roman" w:cs="Times New Roman"/>
          <w:color w:val="000000"/>
          <w:sz w:val="24"/>
          <w:szCs w:val="24"/>
          <w:lang w:eastAsia="fr-FR"/>
        </w:rPr>
        <w:t xml:space="preserve">l’insuline </w:t>
      </w:r>
      <w:r>
        <w:rPr>
          <w:rFonts w:ascii="Times New Roman" w:eastAsia="Times New Roman" w:hAnsi="Times New Roman" w:cs="Times New Roman"/>
          <w:color w:val="000000"/>
          <w:sz w:val="24"/>
          <w:szCs w:val="24"/>
          <w:lang w:eastAsia="fr-FR"/>
        </w:rPr>
        <w:t xml:space="preserve">secrétée par le pancréas a </w:t>
      </w:r>
      <w:r w:rsidR="00235767">
        <w:rPr>
          <w:rFonts w:ascii="Times New Roman" w:eastAsia="Times New Roman" w:hAnsi="Times New Roman" w:cs="Times New Roman"/>
          <w:color w:val="000000"/>
          <w:sz w:val="24"/>
          <w:szCs w:val="24"/>
          <w:lang w:eastAsia="fr-FR"/>
        </w:rPr>
        <w:t>fait son travail de régulation</w:t>
      </w:r>
      <w:r>
        <w:rPr>
          <w:rFonts w:ascii="Times New Roman" w:eastAsia="Times New Roman" w:hAnsi="Times New Roman" w:cs="Times New Roman"/>
          <w:color w:val="000000"/>
          <w:sz w:val="24"/>
          <w:szCs w:val="24"/>
          <w:lang w:eastAsia="fr-FR"/>
        </w:rPr>
        <w:t xml:space="preserve"> sanguine (pour rappel, l’insuline </w:t>
      </w:r>
      <w:r w:rsidRPr="00BF57B9">
        <w:rPr>
          <w:rFonts w:ascii="Times New Roman" w:eastAsia="Times New Roman" w:hAnsi="Times New Roman" w:cs="Times New Roman"/>
          <w:color w:val="000000"/>
          <w:sz w:val="24"/>
          <w:szCs w:val="24"/>
          <w:lang w:eastAsia="fr-FR"/>
        </w:rPr>
        <w:t>est</w:t>
      </w:r>
      <w:r>
        <w:rPr>
          <w:rFonts w:ascii="Arial" w:hAnsi="Arial" w:cs="Arial"/>
          <w:color w:val="252525"/>
          <w:sz w:val="21"/>
          <w:szCs w:val="21"/>
          <w:shd w:val="clear" w:color="auto" w:fill="FFFFFF"/>
        </w:rPr>
        <w:t xml:space="preserve"> </w:t>
      </w:r>
      <w:r w:rsidRPr="0043011A">
        <w:rPr>
          <w:rFonts w:ascii="Times New Roman" w:eastAsia="Times New Roman" w:hAnsi="Times New Roman" w:cs="Times New Roman"/>
          <w:color w:val="000000"/>
          <w:sz w:val="24"/>
          <w:szCs w:val="24"/>
          <w:lang w:eastAsia="fr-FR"/>
        </w:rPr>
        <w:t>une </w:t>
      </w:r>
      <w:hyperlink r:id="rId7" w:tooltip="Hormone peptidique" w:history="1">
        <w:r w:rsidRPr="0043011A">
          <w:rPr>
            <w:rFonts w:ascii="Times New Roman" w:eastAsia="Times New Roman" w:hAnsi="Times New Roman" w:cs="Times New Roman"/>
            <w:color w:val="000000"/>
            <w:sz w:val="24"/>
            <w:szCs w:val="24"/>
            <w:lang w:eastAsia="fr-FR"/>
          </w:rPr>
          <w:t>hormone peptidique</w:t>
        </w:r>
      </w:hyperlink>
      <w:r w:rsidRPr="0043011A">
        <w:rPr>
          <w:rFonts w:ascii="Times New Roman" w:eastAsia="Times New Roman" w:hAnsi="Times New Roman" w:cs="Times New Roman"/>
          <w:color w:val="000000"/>
          <w:sz w:val="24"/>
          <w:szCs w:val="24"/>
          <w:lang w:eastAsia="fr-FR"/>
        </w:rPr>
        <w:t> sécrétée par le </w:t>
      </w:r>
      <w:hyperlink r:id="rId8" w:tooltip="Pancréas" w:history="1">
        <w:r w:rsidRPr="0043011A">
          <w:rPr>
            <w:rFonts w:ascii="Times New Roman" w:eastAsia="Times New Roman" w:hAnsi="Times New Roman" w:cs="Times New Roman"/>
            <w:color w:val="000000"/>
            <w:sz w:val="24"/>
            <w:szCs w:val="24"/>
            <w:lang w:eastAsia="fr-FR"/>
          </w:rPr>
          <w:t>pancréas</w:t>
        </w:r>
      </w:hyperlink>
      <w:r w:rsidRPr="0043011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Conjointement avec </w:t>
      </w:r>
      <w:r w:rsidRPr="0043011A">
        <w:rPr>
          <w:rFonts w:ascii="Times New Roman" w:eastAsia="Times New Roman" w:hAnsi="Times New Roman" w:cs="Times New Roman"/>
          <w:color w:val="000000"/>
          <w:sz w:val="24"/>
          <w:szCs w:val="24"/>
          <w:lang w:eastAsia="fr-FR"/>
        </w:rPr>
        <w:t>le </w:t>
      </w:r>
      <w:hyperlink r:id="rId9" w:tooltip="Glucagon" w:history="1">
        <w:r w:rsidRPr="0043011A">
          <w:rPr>
            <w:rFonts w:ascii="Times New Roman" w:eastAsia="Times New Roman" w:hAnsi="Times New Roman" w:cs="Times New Roman"/>
            <w:color w:val="000000"/>
            <w:sz w:val="24"/>
            <w:szCs w:val="24"/>
            <w:lang w:eastAsia="fr-FR"/>
          </w:rPr>
          <w:t>glucagon</w:t>
        </w:r>
      </w:hyperlink>
      <w:r>
        <w:rPr>
          <w:rFonts w:ascii="Times New Roman" w:eastAsia="Times New Roman" w:hAnsi="Times New Roman" w:cs="Times New Roman"/>
          <w:color w:val="000000"/>
          <w:sz w:val="24"/>
          <w:szCs w:val="24"/>
          <w:lang w:eastAsia="fr-FR"/>
        </w:rPr>
        <w:t xml:space="preserve"> elle a </w:t>
      </w:r>
      <w:r w:rsidRPr="0043011A">
        <w:rPr>
          <w:rFonts w:ascii="Times New Roman" w:eastAsia="Times New Roman" w:hAnsi="Times New Roman" w:cs="Times New Roman"/>
          <w:color w:val="000000"/>
          <w:sz w:val="24"/>
          <w:szCs w:val="24"/>
          <w:lang w:eastAsia="fr-FR"/>
        </w:rPr>
        <w:t>un rôle majeur dans la régulation des substrats énergétiques dans le sang, dont les principaux sont le </w:t>
      </w:r>
      <w:hyperlink r:id="rId10" w:tooltip="Glucose" w:history="1">
        <w:r w:rsidRPr="0043011A">
          <w:rPr>
            <w:rFonts w:ascii="Times New Roman" w:eastAsia="Times New Roman" w:hAnsi="Times New Roman" w:cs="Times New Roman"/>
            <w:color w:val="000000"/>
            <w:sz w:val="24"/>
            <w:szCs w:val="24"/>
            <w:lang w:eastAsia="fr-FR"/>
          </w:rPr>
          <w:t>glucose</w:t>
        </w:r>
      </w:hyperlink>
      <w:r w:rsidRPr="0043011A">
        <w:rPr>
          <w:rFonts w:ascii="Times New Roman" w:eastAsia="Times New Roman" w:hAnsi="Times New Roman" w:cs="Times New Roman"/>
          <w:color w:val="000000"/>
          <w:sz w:val="24"/>
          <w:szCs w:val="24"/>
          <w:lang w:eastAsia="fr-FR"/>
        </w:rPr>
        <w:t>, les </w:t>
      </w:r>
      <w:hyperlink r:id="rId11" w:tooltip="Acides gras" w:history="1">
        <w:r w:rsidRPr="0043011A">
          <w:rPr>
            <w:rFonts w:ascii="Times New Roman" w:eastAsia="Times New Roman" w:hAnsi="Times New Roman" w:cs="Times New Roman"/>
            <w:color w:val="000000"/>
            <w:sz w:val="24"/>
            <w:szCs w:val="24"/>
            <w:lang w:eastAsia="fr-FR"/>
          </w:rPr>
          <w:t>acides gras</w:t>
        </w:r>
      </w:hyperlink>
      <w:r w:rsidRPr="0043011A">
        <w:rPr>
          <w:rFonts w:ascii="Times New Roman" w:eastAsia="Times New Roman" w:hAnsi="Times New Roman" w:cs="Times New Roman"/>
          <w:color w:val="000000"/>
          <w:sz w:val="24"/>
          <w:szCs w:val="24"/>
          <w:lang w:eastAsia="fr-FR"/>
        </w:rPr>
        <w:t> et les </w:t>
      </w:r>
      <w:hyperlink r:id="rId12" w:tooltip="Corps cétoniques" w:history="1">
        <w:r w:rsidRPr="0043011A">
          <w:rPr>
            <w:rFonts w:ascii="Times New Roman" w:eastAsia="Times New Roman" w:hAnsi="Times New Roman" w:cs="Times New Roman"/>
            <w:color w:val="000000"/>
            <w:sz w:val="24"/>
            <w:szCs w:val="24"/>
            <w:lang w:eastAsia="fr-FR"/>
          </w:rPr>
          <w:t>corps cétoniques</w:t>
        </w:r>
      </w:hyperlink>
      <w:r w:rsidR="00BF57B9">
        <w:rPr>
          <w:rFonts w:ascii="Times New Roman" w:eastAsia="Times New Roman" w:hAnsi="Times New Roman" w:cs="Times New Roman"/>
          <w:color w:val="000000"/>
          <w:sz w:val="24"/>
          <w:szCs w:val="24"/>
          <w:lang w:eastAsia="fr-FR"/>
        </w:rPr>
        <w:t> ; elle a un rôle modérateur dans le taux de glycémie</w:t>
      </w:r>
      <w:r>
        <w:rPr>
          <w:rFonts w:ascii="Times New Roman" w:eastAsia="Times New Roman" w:hAnsi="Times New Roman" w:cs="Times New Roman"/>
          <w:color w:val="000000"/>
          <w:sz w:val="24"/>
          <w:szCs w:val="24"/>
          <w:lang w:eastAsia="fr-FR"/>
        </w:rPr>
        <w:t>)</w:t>
      </w:r>
      <w:r w:rsidRPr="0043011A">
        <w:rPr>
          <w:rFonts w:ascii="Times New Roman" w:eastAsia="Times New Roman" w:hAnsi="Times New Roman" w:cs="Times New Roman"/>
          <w:color w:val="000000"/>
          <w:sz w:val="24"/>
          <w:szCs w:val="24"/>
          <w:lang w:eastAsia="fr-FR"/>
        </w:rPr>
        <w:t>.</w:t>
      </w:r>
      <w:r>
        <w:rPr>
          <w:rFonts w:ascii="Arial" w:hAnsi="Arial" w:cs="Arial"/>
          <w:color w:val="252525"/>
          <w:sz w:val="21"/>
          <w:szCs w:val="21"/>
          <w:shd w:val="clear" w:color="auto" w:fill="FFFFFF"/>
        </w:rPr>
        <w:t xml:space="preserve"> </w:t>
      </w:r>
      <w:r w:rsidR="00235767" w:rsidRPr="003F4F97">
        <w:rPr>
          <w:rFonts w:ascii="Times New Roman" w:eastAsia="Times New Roman" w:hAnsi="Times New Roman" w:cs="Times New Roman"/>
          <w:color w:val="000000"/>
          <w:sz w:val="24"/>
          <w:szCs w:val="24"/>
          <w:lang w:eastAsia="fr-FR"/>
        </w:rPr>
        <w:t xml:space="preserve"> </w:t>
      </w:r>
    </w:p>
    <w:p w:rsidR="00B75748" w:rsidRPr="00B75748" w:rsidRDefault="00B75748" w:rsidP="00235767">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75748">
        <w:rPr>
          <w:rFonts w:ascii="Times New Roman" w:eastAsia="Times New Roman" w:hAnsi="Times New Roman" w:cs="Times New Roman"/>
          <w:color w:val="000000"/>
          <w:sz w:val="24"/>
          <w:szCs w:val="24"/>
          <w:lang w:eastAsia="fr-FR"/>
        </w:rPr>
        <w:lastRenderedPageBreak/>
        <w:t>Administration</w:t>
      </w:r>
      <w:r>
        <w:rPr>
          <w:rFonts w:ascii="Times New Roman" w:eastAsia="Times New Roman" w:hAnsi="Times New Roman" w:cs="Times New Roman"/>
          <w:b/>
          <w:bCs/>
          <w:color w:val="FF0000"/>
          <w:sz w:val="24"/>
          <w:szCs w:val="24"/>
          <w:lang w:eastAsia="fr-FR"/>
        </w:rPr>
        <w:t xml:space="preserve"> </w:t>
      </w:r>
      <w:r w:rsidR="00235767" w:rsidRPr="00B75748">
        <w:rPr>
          <w:rFonts w:ascii="Times New Roman" w:eastAsia="Times New Roman" w:hAnsi="Times New Roman" w:cs="Times New Roman"/>
          <w:color w:val="000000"/>
          <w:sz w:val="24"/>
          <w:szCs w:val="24"/>
          <w:lang w:eastAsia="fr-FR"/>
        </w:rPr>
        <w:t xml:space="preserve">aux volontaires </w:t>
      </w:r>
      <w:r>
        <w:rPr>
          <w:rFonts w:ascii="Times New Roman" w:eastAsia="Times New Roman" w:hAnsi="Times New Roman" w:cs="Times New Roman"/>
          <w:color w:val="000000"/>
          <w:sz w:val="24"/>
          <w:szCs w:val="24"/>
          <w:lang w:eastAsia="fr-FR"/>
        </w:rPr>
        <w:t xml:space="preserve">de </w:t>
      </w:r>
      <w:r w:rsidR="00235767" w:rsidRPr="00B75748">
        <w:rPr>
          <w:rFonts w:ascii="Times New Roman" w:eastAsia="Times New Roman" w:hAnsi="Times New Roman" w:cs="Times New Roman"/>
          <w:color w:val="000000"/>
          <w:sz w:val="24"/>
          <w:szCs w:val="24"/>
          <w:lang w:eastAsia="fr-FR"/>
        </w:rPr>
        <w:t xml:space="preserve">50 g de glucose dilué dans une quantité d'eau précise  pour connaître la valeur de  référence IG = 100 (courbe rouge dans le schéma ci-dessous). La quantité de glucose sanguin est </w:t>
      </w:r>
      <w:r>
        <w:rPr>
          <w:rFonts w:ascii="Times New Roman" w:eastAsia="Times New Roman" w:hAnsi="Times New Roman" w:cs="Times New Roman"/>
          <w:color w:val="000000"/>
          <w:sz w:val="24"/>
          <w:szCs w:val="24"/>
          <w:lang w:eastAsia="fr-FR"/>
        </w:rPr>
        <w:t xml:space="preserve">ensuite </w:t>
      </w:r>
      <w:r w:rsidR="00235767" w:rsidRPr="00B75748">
        <w:rPr>
          <w:rFonts w:ascii="Times New Roman" w:eastAsia="Times New Roman" w:hAnsi="Times New Roman" w:cs="Times New Roman"/>
          <w:color w:val="000000"/>
          <w:sz w:val="24"/>
          <w:szCs w:val="24"/>
          <w:lang w:eastAsia="fr-FR"/>
        </w:rPr>
        <w:t>mesurée toutes les 30 m</w:t>
      </w:r>
      <w:r>
        <w:rPr>
          <w:rFonts w:ascii="Times New Roman" w:eastAsia="Times New Roman" w:hAnsi="Times New Roman" w:cs="Times New Roman"/>
          <w:color w:val="000000"/>
          <w:sz w:val="24"/>
          <w:szCs w:val="24"/>
          <w:lang w:eastAsia="fr-FR"/>
        </w:rPr>
        <w:t>inutes pendant 2h30 à 3 heures.</w:t>
      </w:r>
    </w:p>
    <w:p w:rsidR="00A519DE" w:rsidRPr="00A519DE" w:rsidRDefault="00B75748" w:rsidP="00235767">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 xml:space="preserve">Administration </w:t>
      </w:r>
      <w:r w:rsidR="001D11BF">
        <w:rPr>
          <w:rFonts w:ascii="Times New Roman" w:eastAsia="Times New Roman" w:hAnsi="Times New Roman" w:cs="Times New Roman"/>
          <w:color w:val="000000"/>
          <w:sz w:val="24"/>
          <w:szCs w:val="24"/>
          <w:lang w:eastAsia="fr-FR"/>
        </w:rPr>
        <w:t>aux volontaires</w:t>
      </w:r>
      <w:r>
        <w:rPr>
          <w:rFonts w:ascii="Times New Roman" w:eastAsia="Times New Roman" w:hAnsi="Times New Roman" w:cs="Times New Roman"/>
          <w:color w:val="000000"/>
          <w:sz w:val="24"/>
          <w:szCs w:val="24"/>
          <w:lang w:eastAsia="fr-FR"/>
        </w:rPr>
        <w:t xml:space="preserve"> de </w:t>
      </w:r>
      <w:r w:rsidR="00235767" w:rsidRPr="00B75748">
        <w:rPr>
          <w:rFonts w:ascii="Times New Roman" w:eastAsia="Times New Roman" w:hAnsi="Times New Roman" w:cs="Times New Roman"/>
          <w:color w:val="000000"/>
          <w:sz w:val="24"/>
          <w:szCs w:val="24"/>
          <w:lang w:eastAsia="fr-FR"/>
        </w:rPr>
        <w:t xml:space="preserve">50 g de la maltodextrine </w:t>
      </w:r>
      <w:r w:rsidRPr="00B75748">
        <w:rPr>
          <w:rFonts w:ascii="Times New Roman" w:eastAsia="Times New Roman" w:hAnsi="Times New Roman" w:cs="Times New Roman"/>
          <w:color w:val="000000"/>
          <w:sz w:val="24"/>
          <w:szCs w:val="24"/>
          <w:lang w:eastAsia="fr-FR"/>
        </w:rPr>
        <w:t xml:space="preserve">dilué dans une quantité d'eau précise  pour connaître la valeur de  référence IG = 100 (courbe rouge dans le schéma ci-dessous). La quantité de glucose sanguin est </w:t>
      </w:r>
      <w:r>
        <w:rPr>
          <w:rFonts w:ascii="Times New Roman" w:eastAsia="Times New Roman" w:hAnsi="Times New Roman" w:cs="Times New Roman"/>
          <w:color w:val="000000"/>
          <w:sz w:val="24"/>
          <w:szCs w:val="24"/>
          <w:lang w:eastAsia="fr-FR"/>
        </w:rPr>
        <w:t xml:space="preserve">ensuite </w:t>
      </w:r>
      <w:r w:rsidRPr="00B75748">
        <w:rPr>
          <w:rFonts w:ascii="Times New Roman" w:eastAsia="Times New Roman" w:hAnsi="Times New Roman" w:cs="Times New Roman"/>
          <w:color w:val="000000"/>
          <w:sz w:val="24"/>
          <w:szCs w:val="24"/>
          <w:lang w:eastAsia="fr-FR"/>
        </w:rPr>
        <w:t>mesurée toutes les 30 m</w:t>
      </w:r>
      <w:r>
        <w:rPr>
          <w:rFonts w:ascii="Times New Roman" w:eastAsia="Times New Roman" w:hAnsi="Times New Roman" w:cs="Times New Roman"/>
          <w:color w:val="000000"/>
          <w:sz w:val="24"/>
          <w:szCs w:val="24"/>
          <w:lang w:eastAsia="fr-FR"/>
        </w:rPr>
        <w:t>inutes pendant 2h30 à 3 heures.</w:t>
      </w:r>
    </w:p>
    <w:p w:rsidR="00235767" w:rsidRPr="00A519DE" w:rsidRDefault="00A519DE" w:rsidP="00235767">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O</w:t>
      </w:r>
      <w:r w:rsidR="00235767" w:rsidRPr="00A519DE">
        <w:rPr>
          <w:rFonts w:ascii="Times New Roman" w:eastAsia="Times New Roman" w:hAnsi="Times New Roman" w:cs="Times New Roman"/>
          <w:color w:val="000000"/>
          <w:sz w:val="24"/>
          <w:szCs w:val="24"/>
          <w:lang w:eastAsia="fr-FR"/>
        </w:rPr>
        <w:t>n divise l’aire située sous la courbe glycémique de l’aliment testé par l’aire située sous la courbe de référence, et on obtient ainsi l’IG de l’aliment.</w:t>
      </w:r>
    </w:p>
    <w:p w:rsidR="00235767" w:rsidRPr="003F4F97" w:rsidRDefault="00235767" w:rsidP="0023576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5DEF7340" wp14:editId="46254786">
            <wp:extent cx="4523044" cy="3606394"/>
            <wp:effectExtent l="0" t="0" r="0" b="0"/>
            <wp:docPr id="4" name="Picture 4" descr="Compa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ra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2163" cy="3613665"/>
                    </a:xfrm>
                    <a:prstGeom prst="rect">
                      <a:avLst/>
                    </a:prstGeom>
                    <a:noFill/>
                    <a:ln>
                      <a:noFill/>
                    </a:ln>
                  </pic:spPr>
                </pic:pic>
              </a:graphicData>
            </a:graphic>
          </wp:inline>
        </w:drawing>
      </w:r>
    </w:p>
    <w:p w:rsidR="00235767" w:rsidRPr="003F4F97" w:rsidRDefault="00586032" w:rsidP="0023576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faut noter que tout type de glucides – simples (glucose, dextrose…)  ou complexes (flocons d’avoine…) –</w:t>
      </w:r>
      <w:r w:rsidR="00235767">
        <w:rPr>
          <w:rFonts w:ascii="Times New Roman" w:eastAsia="Times New Roman" w:hAnsi="Times New Roman" w:cs="Times New Roman"/>
          <w:sz w:val="24"/>
          <w:szCs w:val="24"/>
          <w:lang w:eastAsia="fr-FR"/>
        </w:rPr>
        <w:t xml:space="preserve"> </w:t>
      </w:r>
      <w:r w:rsidR="00235767" w:rsidRPr="003F4F97">
        <w:rPr>
          <w:rFonts w:ascii="Times New Roman" w:eastAsia="Times New Roman" w:hAnsi="Times New Roman" w:cs="Times New Roman"/>
          <w:sz w:val="24"/>
          <w:szCs w:val="24"/>
          <w:lang w:eastAsia="fr-FR"/>
        </w:rPr>
        <w:t>provoque</w:t>
      </w:r>
      <w:r>
        <w:rPr>
          <w:rFonts w:ascii="Times New Roman" w:eastAsia="Times New Roman" w:hAnsi="Times New Roman" w:cs="Times New Roman"/>
          <w:sz w:val="24"/>
          <w:szCs w:val="24"/>
          <w:lang w:eastAsia="fr-FR"/>
        </w:rPr>
        <w:t xml:space="preserve"> </w:t>
      </w:r>
      <w:r w:rsidR="00235767" w:rsidRPr="003F4F97">
        <w:rPr>
          <w:rFonts w:ascii="Times New Roman" w:eastAsia="Times New Roman" w:hAnsi="Times New Roman" w:cs="Times New Roman"/>
          <w:sz w:val="24"/>
          <w:szCs w:val="24"/>
          <w:lang w:eastAsia="fr-FR"/>
        </w:rPr>
        <w:t xml:space="preserve">un pic de glycémie 30 à 45 minutes après leur </w:t>
      </w:r>
      <w:r>
        <w:rPr>
          <w:rFonts w:ascii="Times New Roman" w:eastAsia="Times New Roman" w:hAnsi="Times New Roman" w:cs="Times New Roman"/>
          <w:sz w:val="24"/>
          <w:szCs w:val="24"/>
          <w:lang w:eastAsia="fr-FR"/>
        </w:rPr>
        <w:t>prise.</w:t>
      </w:r>
      <w:r w:rsidR="0023576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 n</w:t>
      </w:r>
      <w:r w:rsidR="00235767">
        <w:rPr>
          <w:rFonts w:ascii="Times New Roman" w:eastAsia="Times New Roman" w:hAnsi="Times New Roman" w:cs="Times New Roman"/>
          <w:sz w:val="24"/>
          <w:szCs w:val="24"/>
          <w:lang w:eastAsia="fr-FR"/>
        </w:rPr>
        <w:t xml:space="preserve">otion </w:t>
      </w:r>
      <w:r>
        <w:rPr>
          <w:rFonts w:ascii="Times New Roman" w:eastAsia="Times New Roman" w:hAnsi="Times New Roman" w:cs="Times New Roman"/>
          <w:sz w:val="24"/>
          <w:szCs w:val="24"/>
          <w:lang w:eastAsia="fr-FR"/>
        </w:rPr>
        <w:t xml:space="preserve">donc </w:t>
      </w:r>
      <w:r w:rsidR="00235767">
        <w:rPr>
          <w:rFonts w:ascii="Times New Roman" w:eastAsia="Times New Roman" w:hAnsi="Times New Roman" w:cs="Times New Roman"/>
          <w:sz w:val="24"/>
          <w:szCs w:val="24"/>
          <w:lang w:eastAsia="fr-FR"/>
        </w:rPr>
        <w:t xml:space="preserve">de </w:t>
      </w:r>
      <w:r w:rsidR="00235767" w:rsidRPr="003F4F97">
        <w:rPr>
          <w:rFonts w:ascii="Times New Roman" w:eastAsia="Times New Roman" w:hAnsi="Times New Roman" w:cs="Times New Roman"/>
          <w:sz w:val="24"/>
          <w:szCs w:val="24"/>
          <w:lang w:eastAsia="fr-FR"/>
        </w:rPr>
        <w:t xml:space="preserve">"sucres lents" </w:t>
      </w:r>
      <w:r w:rsidR="00235767">
        <w:rPr>
          <w:rFonts w:ascii="Times New Roman" w:eastAsia="Times New Roman" w:hAnsi="Times New Roman" w:cs="Times New Roman"/>
          <w:sz w:val="24"/>
          <w:szCs w:val="24"/>
          <w:lang w:eastAsia="fr-FR"/>
        </w:rPr>
        <w:t xml:space="preserve">et </w:t>
      </w:r>
      <w:r>
        <w:rPr>
          <w:rFonts w:ascii="Times New Roman" w:eastAsia="Times New Roman" w:hAnsi="Times New Roman" w:cs="Times New Roman"/>
          <w:sz w:val="24"/>
          <w:szCs w:val="24"/>
          <w:lang w:eastAsia="fr-FR"/>
        </w:rPr>
        <w:t xml:space="preserve">de </w:t>
      </w:r>
      <w:r w:rsidR="00235767" w:rsidRPr="003F4F97">
        <w:rPr>
          <w:rFonts w:ascii="Times New Roman" w:eastAsia="Times New Roman" w:hAnsi="Times New Roman" w:cs="Times New Roman"/>
          <w:sz w:val="24"/>
          <w:szCs w:val="24"/>
          <w:lang w:eastAsia="fr-FR"/>
        </w:rPr>
        <w:t>"sucre rapides"</w:t>
      </w:r>
      <w:r w:rsidR="00235767">
        <w:rPr>
          <w:rFonts w:ascii="Times New Roman" w:eastAsia="Times New Roman" w:hAnsi="Times New Roman" w:cs="Times New Roman"/>
          <w:sz w:val="24"/>
          <w:szCs w:val="24"/>
          <w:lang w:eastAsia="fr-FR"/>
        </w:rPr>
        <w:t xml:space="preserve"> est fausse</w:t>
      </w:r>
      <w:r>
        <w:rPr>
          <w:rFonts w:ascii="Times New Roman" w:eastAsia="Times New Roman" w:hAnsi="Times New Roman" w:cs="Times New Roman"/>
          <w:sz w:val="24"/>
          <w:szCs w:val="24"/>
          <w:lang w:eastAsia="fr-FR"/>
        </w:rPr>
        <w:t xml:space="preserve"> – on mesure finalement </w:t>
      </w:r>
      <w:r w:rsidR="00235767" w:rsidRPr="003F4F97">
        <w:rPr>
          <w:rFonts w:ascii="Times New Roman" w:eastAsia="Times New Roman" w:hAnsi="Times New Roman" w:cs="Times New Roman"/>
          <w:sz w:val="24"/>
          <w:szCs w:val="24"/>
          <w:lang w:eastAsia="fr-FR"/>
        </w:rPr>
        <w:t>l’amplitude d</w:t>
      </w:r>
      <w:r w:rsidR="00235767">
        <w:rPr>
          <w:rFonts w:ascii="Times New Roman" w:eastAsia="Times New Roman" w:hAnsi="Times New Roman" w:cs="Times New Roman"/>
          <w:sz w:val="24"/>
          <w:szCs w:val="24"/>
          <w:lang w:eastAsia="fr-FR"/>
        </w:rPr>
        <w:t xml:space="preserve">u </w:t>
      </w:r>
      <w:r w:rsidR="00235767" w:rsidRPr="003F4F97">
        <w:rPr>
          <w:rFonts w:ascii="Times New Roman" w:eastAsia="Times New Roman" w:hAnsi="Times New Roman" w:cs="Times New Roman"/>
          <w:sz w:val="24"/>
          <w:szCs w:val="24"/>
          <w:lang w:eastAsia="fr-FR"/>
        </w:rPr>
        <w:t>pic de glycémie</w:t>
      </w:r>
      <w:r>
        <w:rPr>
          <w:rFonts w:ascii="Times New Roman" w:eastAsia="Times New Roman" w:hAnsi="Times New Roman" w:cs="Times New Roman"/>
          <w:sz w:val="24"/>
          <w:szCs w:val="24"/>
          <w:lang w:eastAsia="fr-FR"/>
        </w:rPr>
        <w:t xml:space="preserve">, et c’est ce dernier qui </w:t>
      </w:r>
      <w:r w:rsidR="00235767" w:rsidRPr="003F4F97">
        <w:rPr>
          <w:rFonts w:ascii="Times New Roman" w:eastAsia="Times New Roman" w:hAnsi="Times New Roman" w:cs="Times New Roman"/>
          <w:sz w:val="24"/>
          <w:szCs w:val="24"/>
          <w:lang w:eastAsia="fr-FR"/>
        </w:rPr>
        <w:t>va pondérer le taux de glucide sanguin</w:t>
      </w:r>
      <w:r>
        <w:rPr>
          <w:rFonts w:ascii="Times New Roman" w:eastAsia="Times New Roman" w:hAnsi="Times New Roman" w:cs="Times New Roman"/>
          <w:sz w:val="24"/>
          <w:szCs w:val="24"/>
          <w:lang w:eastAsia="fr-FR"/>
        </w:rPr>
        <w:t xml:space="preserve">. Finalement le type et la structure du </w:t>
      </w:r>
      <w:r w:rsidR="00235767">
        <w:rPr>
          <w:rFonts w:ascii="Times New Roman" w:eastAsia="Times New Roman" w:hAnsi="Times New Roman" w:cs="Times New Roman"/>
          <w:sz w:val="24"/>
          <w:szCs w:val="24"/>
          <w:lang w:eastAsia="fr-FR"/>
        </w:rPr>
        <w:t xml:space="preserve">sucre </w:t>
      </w:r>
      <w:r>
        <w:rPr>
          <w:rFonts w:ascii="Times New Roman" w:eastAsia="Times New Roman" w:hAnsi="Times New Roman" w:cs="Times New Roman"/>
          <w:sz w:val="24"/>
          <w:szCs w:val="24"/>
          <w:lang w:eastAsia="fr-FR"/>
        </w:rPr>
        <w:t xml:space="preserve">utilisé </w:t>
      </w:r>
      <w:r w:rsidR="00235767">
        <w:rPr>
          <w:rFonts w:ascii="Times New Roman" w:eastAsia="Times New Roman" w:hAnsi="Times New Roman" w:cs="Times New Roman"/>
          <w:sz w:val="24"/>
          <w:szCs w:val="24"/>
          <w:lang w:eastAsia="fr-FR"/>
        </w:rPr>
        <w:t>n</w:t>
      </w:r>
      <w:r w:rsidR="00E30B24">
        <w:rPr>
          <w:rFonts w:ascii="Times New Roman" w:eastAsia="Times New Roman" w:hAnsi="Times New Roman" w:cs="Times New Roman"/>
          <w:sz w:val="24"/>
          <w:szCs w:val="24"/>
          <w:lang w:eastAsia="fr-FR"/>
        </w:rPr>
        <w:t>e sont pa</w:t>
      </w:r>
      <w:r w:rsidR="00235767">
        <w:rPr>
          <w:rFonts w:ascii="Times New Roman" w:eastAsia="Times New Roman" w:hAnsi="Times New Roman" w:cs="Times New Roman"/>
          <w:sz w:val="24"/>
          <w:szCs w:val="24"/>
          <w:lang w:eastAsia="fr-FR"/>
        </w:rPr>
        <w:t xml:space="preserve">s pris en compte. </w:t>
      </w:r>
    </w:p>
    <w:p w:rsidR="00C64CE7" w:rsidRDefault="00E60119" w:rsidP="0023576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Voici le mode de fonctionnement de l’insuline : suite à une augmentation de glycémie (hyperglycémie) </w:t>
      </w:r>
      <w:r w:rsidR="00AD2DF5">
        <w:rPr>
          <w:rFonts w:ascii="Times New Roman" w:eastAsia="Times New Roman" w:hAnsi="Times New Roman" w:cs="Times New Roman"/>
          <w:sz w:val="24"/>
          <w:szCs w:val="24"/>
          <w:lang w:eastAsia="fr-FR"/>
        </w:rPr>
        <w:t>après l</w:t>
      </w:r>
      <w:r>
        <w:rPr>
          <w:rFonts w:ascii="Times New Roman" w:eastAsia="Times New Roman" w:hAnsi="Times New Roman" w:cs="Times New Roman"/>
          <w:sz w:val="24"/>
          <w:szCs w:val="24"/>
          <w:lang w:eastAsia="fr-FR"/>
        </w:rPr>
        <w:t>’ingestion d’un aliment le corps</w:t>
      </w:r>
      <w:r w:rsidR="00AD2DF5">
        <w:rPr>
          <w:rFonts w:ascii="Times New Roman" w:eastAsia="Times New Roman" w:hAnsi="Times New Roman" w:cs="Times New Roman"/>
          <w:sz w:val="24"/>
          <w:szCs w:val="24"/>
          <w:lang w:eastAsia="fr-FR"/>
        </w:rPr>
        <w:t xml:space="preserve"> donne l’ordre au pancréas de secréter de l’insuline, cette dernière diminuant rapidement le taux de sucre dans le sang – une partie va vers les cellules, une partie est stockée sous forme de glycogène dans le foie et les muscles, une partie est transformée en tissu adipeux). Ceci induit une hypoglycémie réactionnelle (taux de sucre sanguin en-dessous de la normale), qui se re stabilise au taux normal rapidement.</w:t>
      </w:r>
    </w:p>
    <w:p w:rsidR="00235767" w:rsidRPr="003F4F97" w:rsidRDefault="00235767" w:rsidP="00F23379">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14:anchorId="1F35C163" wp14:editId="6C48C768">
            <wp:extent cx="4686335" cy="2691994"/>
            <wp:effectExtent l="0" t="0" r="0" b="0"/>
            <wp:docPr id="3" name="Picture 3" descr="Glyc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ycem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7717" cy="2692788"/>
                    </a:xfrm>
                    <a:prstGeom prst="rect">
                      <a:avLst/>
                    </a:prstGeom>
                    <a:noFill/>
                    <a:ln>
                      <a:noFill/>
                    </a:ln>
                  </pic:spPr>
                </pic:pic>
              </a:graphicData>
            </a:graphic>
          </wp:inline>
        </w:drawing>
      </w:r>
    </w:p>
    <w:p w:rsidR="00235767" w:rsidRDefault="00235767" w:rsidP="00235767">
      <w:pPr>
        <w:spacing w:after="0" w:line="240" w:lineRule="auto"/>
        <w:rPr>
          <w:rFonts w:ascii="Times New Roman" w:eastAsia="Times New Roman" w:hAnsi="Times New Roman" w:cs="Times New Roman"/>
          <w:sz w:val="24"/>
          <w:szCs w:val="24"/>
          <w:lang w:eastAsia="fr-FR"/>
        </w:rPr>
      </w:pPr>
    </w:p>
    <w:p w:rsidR="00235767" w:rsidRDefault="00235767" w:rsidP="00235767">
      <w:pPr>
        <w:spacing w:after="0" w:line="240" w:lineRule="auto"/>
        <w:rPr>
          <w:rFonts w:ascii="Times New Roman" w:eastAsia="Times New Roman" w:hAnsi="Times New Roman" w:cs="Times New Roman"/>
          <w:sz w:val="24"/>
          <w:szCs w:val="24"/>
          <w:lang w:eastAsia="fr-FR"/>
        </w:rPr>
      </w:pPr>
    </w:p>
    <w:p w:rsidR="00235767" w:rsidRDefault="00235767" w:rsidP="00235767">
      <w:pPr>
        <w:spacing w:after="0" w:line="240" w:lineRule="auto"/>
        <w:rPr>
          <w:rFonts w:ascii="Times New Roman" w:eastAsia="Times New Roman" w:hAnsi="Times New Roman" w:cs="Times New Roman"/>
          <w:noProof/>
          <w:sz w:val="24"/>
          <w:szCs w:val="24"/>
          <w:lang w:eastAsia="fr-FR"/>
        </w:rPr>
      </w:pPr>
    </w:p>
    <w:p w:rsidR="00897A5F" w:rsidRDefault="00CD7E1A" w:rsidP="00235767">
      <w:pPr>
        <w:spacing w:after="0" w:line="240"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Et voici une évolution de la glycémie au cours de la journée en fonction des repas :</w:t>
      </w:r>
    </w:p>
    <w:p w:rsidR="00897A5F" w:rsidRDefault="009569BA" w:rsidP="00235767">
      <w:pPr>
        <w:spacing w:after="0" w:line="240"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drawing>
          <wp:inline distT="0" distB="0" distL="0" distR="0">
            <wp:extent cx="5191125" cy="28098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lution moyenne  de la glyc_mie au cours d__une journ_e avec trois repas et d__une nuit.jpg"/>
                    <pic:cNvPicPr/>
                  </pic:nvPicPr>
                  <pic:blipFill>
                    <a:blip r:embed="rId15">
                      <a:extLst>
                        <a:ext uri="{28A0092B-C50C-407E-A947-70E740481C1C}">
                          <a14:useLocalDpi xmlns:a14="http://schemas.microsoft.com/office/drawing/2010/main" val="0"/>
                        </a:ext>
                      </a:extLst>
                    </a:blip>
                    <a:stretch>
                      <a:fillRect/>
                    </a:stretch>
                  </pic:blipFill>
                  <pic:spPr>
                    <a:xfrm>
                      <a:off x="0" y="0"/>
                      <a:ext cx="5191125" cy="2809875"/>
                    </a:xfrm>
                    <a:prstGeom prst="rect">
                      <a:avLst/>
                    </a:prstGeom>
                  </pic:spPr>
                </pic:pic>
              </a:graphicData>
            </a:graphic>
          </wp:inline>
        </w:drawing>
      </w:r>
    </w:p>
    <w:p w:rsidR="00897A5F" w:rsidRPr="00152A0A" w:rsidRDefault="00897A5F" w:rsidP="00235767">
      <w:pPr>
        <w:spacing w:after="0" w:line="240" w:lineRule="auto"/>
        <w:rPr>
          <w:rFonts w:ascii="Times New Roman" w:eastAsia="Times New Roman" w:hAnsi="Times New Roman" w:cs="Times New Roman"/>
          <w:b/>
          <w:sz w:val="24"/>
          <w:szCs w:val="24"/>
          <w:lang w:eastAsia="fr-FR"/>
        </w:rPr>
      </w:pPr>
    </w:p>
    <w:p w:rsidR="00897A5F" w:rsidRPr="00152A0A" w:rsidRDefault="00897A5F" w:rsidP="009C4913">
      <w:pPr>
        <w:pStyle w:val="ListParagraph"/>
        <w:numPr>
          <w:ilvl w:val="0"/>
          <w:numId w:val="3"/>
        </w:numPr>
        <w:rPr>
          <w:rFonts w:ascii="Times New Roman" w:eastAsia="Times New Roman" w:hAnsi="Times New Roman" w:cs="Times New Roman"/>
          <w:b/>
          <w:sz w:val="24"/>
          <w:szCs w:val="24"/>
          <w:lang w:eastAsia="fr-FR"/>
        </w:rPr>
      </w:pPr>
      <w:r w:rsidRPr="00152A0A">
        <w:rPr>
          <w:rFonts w:ascii="Times New Roman" w:eastAsia="Times New Roman" w:hAnsi="Times New Roman" w:cs="Times New Roman"/>
          <w:b/>
          <w:sz w:val="24"/>
          <w:szCs w:val="24"/>
          <w:lang w:eastAsia="fr-FR"/>
        </w:rPr>
        <w:t xml:space="preserve">Valeurs d'indices glycémiques et </w:t>
      </w:r>
      <w:r w:rsidR="009C4913" w:rsidRPr="00152A0A">
        <w:rPr>
          <w:rFonts w:ascii="Times New Roman" w:eastAsia="Times New Roman" w:hAnsi="Times New Roman" w:cs="Times New Roman"/>
          <w:b/>
          <w:sz w:val="24"/>
          <w:szCs w:val="24"/>
          <w:lang w:eastAsia="fr-FR"/>
        </w:rPr>
        <w:t xml:space="preserve">leur </w:t>
      </w:r>
      <w:r w:rsidRPr="00152A0A">
        <w:rPr>
          <w:rFonts w:ascii="Times New Roman" w:eastAsia="Times New Roman" w:hAnsi="Times New Roman" w:cs="Times New Roman"/>
          <w:b/>
          <w:sz w:val="24"/>
          <w:szCs w:val="24"/>
          <w:lang w:eastAsia="fr-FR"/>
        </w:rPr>
        <w:t>interprétation</w:t>
      </w:r>
    </w:p>
    <w:p w:rsidR="00897A5F" w:rsidRPr="00A66230" w:rsidRDefault="00A66230" w:rsidP="00897A5F">
      <w:pPr>
        <w:pStyle w:val="NormalWeb"/>
        <w:shd w:val="clear" w:color="auto" w:fill="FFFFFF"/>
        <w:spacing w:before="120" w:beforeAutospacing="0" w:after="120" w:afterAutospacing="0" w:line="336" w:lineRule="atLeast"/>
      </w:pPr>
      <w:r>
        <w:t xml:space="preserve">On classifie les index (indices) </w:t>
      </w:r>
      <w:r w:rsidR="00897A5F" w:rsidRPr="00A66230">
        <w:t xml:space="preserve">indices glycémiques </w:t>
      </w:r>
      <w:r>
        <w:t>e</w:t>
      </w:r>
      <w:r w:rsidR="00897A5F" w:rsidRPr="00A66230">
        <w:t>n 3 catégories : « faible », « moyen » et</w:t>
      </w:r>
      <w:r>
        <w:t xml:space="preserve"> « élevé ». Il faut noter qu’un aliment n’a pas une valeur d’index (indice) strictement définie.</w:t>
      </w:r>
    </w:p>
    <w:p w:rsidR="00897A5F" w:rsidRPr="00A66230" w:rsidRDefault="00897A5F" w:rsidP="00897A5F">
      <w:pPr>
        <w:pStyle w:val="NormalWeb"/>
        <w:shd w:val="clear" w:color="auto" w:fill="FFFFFF"/>
        <w:spacing w:before="120" w:beforeAutospacing="0" w:after="120" w:afterAutospacing="0" w:line="336" w:lineRule="atLeast"/>
      </w:pPr>
      <w:r w:rsidRPr="00A66230">
        <w:t>L'exemple ci-dessous est basé sur la classification donnée dans la méthode Montignac</w:t>
      </w:r>
      <w:r w:rsidR="00A66230">
        <w:t>, une des plus répandues</w:t>
      </w:r>
      <w:r w:rsidRPr="00A66230">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751"/>
        <w:gridCol w:w="1406"/>
        <w:gridCol w:w="6095"/>
      </w:tblGrid>
      <w:tr w:rsidR="00897A5F" w:rsidTr="00897A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5F" w:rsidRDefault="00897A5F">
            <w:pPr>
              <w:spacing w:line="336" w:lineRule="atLeast"/>
              <w:jc w:val="center"/>
              <w:rPr>
                <w:rFonts w:ascii="Arial" w:hAnsi="Arial" w:cs="Arial"/>
                <w:b/>
                <w:bCs/>
                <w:color w:val="252525"/>
                <w:sz w:val="21"/>
                <w:szCs w:val="21"/>
              </w:rPr>
            </w:pPr>
            <w:r>
              <w:rPr>
                <w:rFonts w:ascii="Arial" w:hAnsi="Arial" w:cs="Arial"/>
                <w:b/>
                <w:bCs/>
                <w:color w:val="252525"/>
                <w:sz w:val="21"/>
                <w:szCs w:val="21"/>
              </w:rPr>
              <w:t>Exemple de classification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5F" w:rsidRDefault="00897A5F">
            <w:pPr>
              <w:spacing w:line="336" w:lineRule="atLeast"/>
              <w:jc w:val="center"/>
              <w:rPr>
                <w:rFonts w:ascii="Arial" w:hAnsi="Arial" w:cs="Arial"/>
                <w:b/>
                <w:bCs/>
                <w:color w:val="252525"/>
                <w:sz w:val="21"/>
                <w:szCs w:val="21"/>
              </w:rPr>
            </w:pPr>
            <w:r>
              <w:rPr>
                <w:rFonts w:ascii="Arial" w:hAnsi="Arial" w:cs="Arial"/>
                <w:b/>
                <w:bCs/>
                <w:color w:val="252525"/>
                <w:sz w:val="21"/>
                <w:szCs w:val="21"/>
              </w:rPr>
              <w:t>Intervalle de valeurs d'IG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5F" w:rsidRDefault="00897A5F">
            <w:pPr>
              <w:spacing w:line="336" w:lineRule="atLeast"/>
              <w:jc w:val="center"/>
              <w:rPr>
                <w:rFonts w:ascii="Arial" w:hAnsi="Arial" w:cs="Arial"/>
                <w:b/>
                <w:bCs/>
                <w:color w:val="252525"/>
                <w:sz w:val="21"/>
                <w:szCs w:val="21"/>
              </w:rPr>
            </w:pPr>
            <w:r>
              <w:rPr>
                <w:rFonts w:ascii="Arial" w:hAnsi="Arial" w:cs="Arial"/>
                <w:b/>
                <w:bCs/>
                <w:color w:val="252525"/>
                <w:sz w:val="21"/>
                <w:szCs w:val="21"/>
              </w:rPr>
              <w:t>Aliments</w:t>
            </w:r>
          </w:p>
        </w:tc>
      </w:tr>
      <w:tr w:rsidR="00897A5F" w:rsidRPr="00A458F1" w:rsidTr="00897A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5F" w:rsidRPr="00A458F1" w:rsidRDefault="00897A5F">
            <w:pPr>
              <w:spacing w:line="336" w:lineRule="atLeast"/>
              <w:rPr>
                <w:rFonts w:ascii="Times New Roman" w:eastAsia="Times New Roman" w:hAnsi="Times New Roman" w:cs="Times New Roman"/>
                <w:sz w:val="24"/>
                <w:szCs w:val="24"/>
                <w:lang w:eastAsia="fr-FR"/>
              </w:rPr>
            </w:pPr>
            <w:r w:rsidRPr="00A458F1">
              <w:rPr>
                <w:rFonts w:ascii="Times New Roman" w:eastAsia="Times New Roman" w:hAnsi="Times New Roman" w:cs="Times New Roman"/>
                <w:sz w:val="24"/>
                <w:szCs w:val="24"/>
                <w:lang w:eastAsia="fr-FR"/>
              </w:rPr>
              <w:t xml:space="preserve">Indice glycémique </w:t>
            </w:r>
            <w:r w:rsidRPr="00A458F1">
              <w:rPr>
                <w:rFonts w:ascii="Times New Roman" w:eastAsia="Times New Roman" w:hAnsi="Times New Roman" w:cs="Times New Roman"/>
                <w:sz w:val="24"/>
                <w:szCs w:val="24"/>
                <w:lang w:eastAsia="fr-FR"/>
              </w:rPr>
              <w:lastRenderedPageBreak/>
              <w:t>faible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5F" w:rsidRPr="00A458F1" w:rsidRDefault="00897A5F">
            <w:pPr>
              <w:spacing w:line="336" w:lineRule="atLeast"/>
              <w:rPr>
                <w:rFonts w:ascii="Times New Roman" w:eastAsia="Times New Roman" w:hAnsi="Times New Roman" w:cs="Times New Roman"/>
                <w:sz w:val="24"/>
                <w:szCs w:val="24"/>
                <w:lang w:eastAsia="fr-FR"/>
              </w:rPr>
            </w:pPr>
            <w:r w:rsidRPr="00A458F1">
              <w:rPr>
                <w:rFonts w:ascii="Times New Roman" w:eastAsia="Times New Roman" w:hAnsi="Times New Roman" w:cs="Times New Roman"/>
                <w:sz w:val="24"/>
                <w:szCs w:val="24"/>
                <w:lang w:eastAsia="fr-FR"/>
              </w:rPr>
              <w:lastRenderedPageBreak/>
              <w:t>inférieur ou égal à 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5F" w:rsidRPr="00A458F1" w:rsidRDefault="00897A5F">
            <w:pPr>
              <w:spacing w:line="336" w:lineRule="atLeast"/>
              <w:rPr>
                <w:rFonts w:ascii="Times New Roman" w:eastAsia="Times New Roman" w:hAnsi="Times New Roman" w:cs="Times New Roman"/>
                <w:sz w:val="24"/>
                <w:szCs w:val="24"/>
                <w:lang w:eastAsia="fr-FR"/>
              </w:rPr>
            </w:pPr>
            <w:r w:rsidRPr="00A458F1">
              <w:rPr>
                <w:rFonts w:ascii="Times New Roman" w:eastAsia="Times New Roman" w:hAnsi="Times New Roman" w:cs="Times New Roman"/>
                <w:sz w:val="24"/>
                <w:szCs w:val="24"/>
                <w:lang w:eastAsia="fr-FR"/>
              </w:rPr>
              <w:t>La plupart des fruits frais et légumes verts, </w:t>
            </w:r>
            <w:hyperlink r:id="rId16" w:tooltip="Légumes secs" w:history="1">
              <w:r w:rsidRPr="00A458F1">
                <w:rPr>
                  <w:rFonts w:ascii="Times New Roman" w:eastAsia="Times New Roman" w:hAnsi="Times New Roman" w:cs="Times New Roman"/>
                  <w:sz w:val="24"/>
                  <w:szCs w:val="24"/>
                  <w:lang w:eastAsia="fr-FR"/>
                </w:rPr>
                <w:t>légumes secs</w:t>
              </w:r>
            </w:hyperlink>
            <w:r w:rsidRPr="00A458F1">
              <w:rPr>
                <w:rFonts w:ascii="Times New Roman" w:eastAsia="Times New Roman" w:hAnsi="Times New Roman" w:cs="Times New Roman"/>
                <w:sz w:val="24"/>
                <w:szCs w:val="24"/>
                <w:lang w:eastAsia="fr-FR"/>
              </w:rPr>
              <w:t>, </w:t>
            </w:r>
            <w:hyperlink r:id="rId17" w:tooltip="Céréales" w:history="1">
              <w:r w:rsidRPr="00A458F1">
                <w:rPr>
                  <w:rFonts w:ascii="Times New Roman" w:eastAsia="Times New Roman" w:hAnsi="Times New Roman" w:cs="Times New Roman"/>
                  <w:sz w:val="24"/>
                  <w:szCs w:val="24"/>
                  <w:lang w:eastAsia="fr-FR"/>
                </w:rPr>
                <w:t>céréales</w:t>
              </w:r>
            </w:hyperlink>
            <w:r w:rsidRPr="00A458F1">
              <w:rPr>
                <w:rFonts w:ascii="Times New Roman" w:eastAsia="Times New Roman" w:hAnsi="Times New Roman" w:cs="Times New Roman"/>
                <w:sz w:val="24"/>
                <w:szCs w:val="24"/>
                <w:lang w:eastAsia="fr-FR"/>
              </w:rPr>
              <w:t> en grains, </w:t>
            </w:r>
            <w:hyperlink r:id="rId18" w:tooltip="Chocolat" w:history="1">
              <w:r w:rsidRPr="00A458F1">
                <w:rPr>
                  <w:rFonts w:ascii="Times New Roman" w:eastAsia="Times New Roman" w:hAnsi="Times New Roman" w:cs="Times New Roman"/>
                  <w:sz w:val="24"/>
                  <w:szCs w:val="24"/>
                  <w:lang w:eastAsia="fr-FR"/>
                </w:rPr>
                <w:t>chocolat</w:t>
              </w:r>
            </w:hyperlink>
            <w:r w:rsidRPr="00A458F1">
              <w:rPr>
                <w:rFonts w:ascii="Times New Roman" w:eastAsia="Times New Roman" w:hAnsi="Times New Roman" w:cs="Times New Roman"/>
                <w:sz w:val="24"/>
                <w:szCs w:val="24"/>
                <w:lang w:eastAsia="fr-FR"/>
              </w:rPr>
              <w:t xml:space="preserve"> noir riche en </w:t>
            </w:r>
            <w:r w:rsidRPr="00A458F1">
              <w:rPr>
                <w:rFonts w:ascii="Times New Roman" w:eastAsia="Times New Roman" w:hAnsi="Times New Roman" w:cs="Times New Roman"/>
                <w:sz w:val="24"/>
                <w:szCs w:val="24"/>
                <w:lang w:eastAsia="fr-FR"/>
              </w:rPr>
              <w:lastRenderedPageBreak/>
              <w:t>cacao, </w:t>
            </w:r>
            <w:hyperlink r:id="rId19" w:tooltip="Lait" w:history="1">
              <w:r w:rsidRPr="00A458F1">
                <w:rPr>
                  <w:rFonts w:ascii="Times New Roman" w:eastAsia="Times New Roman" w:hAnsi="Times New Roman" w:cs="Times New Roman"/>
                  <w:sz w:val="24"/>
                  <w:szCs w:val="24"/>
                  <w:lang w:eastAsia="fr-FR"/>
                </w:rPr>
                <w:t>lait</w:t>
              </w:r>
            </w:hyperlink>
            <w:r w:rsidRPr="00A458F1">
              <w:rPr>
                <w:rFonts w:ascii="Times New Roman" w:eastAsia="Times New Roman" w:hAnsi="Times New Roman" w:cs="Times New Roman"/>
                <w:sz w:val="24"/>
                <w:szCs w:val="24"/>
                <w:lang w:eastAsia="fr-FR"/>
              </w:rPr>
              <w:t> et </w:t>
            </w:r>
            <w:hyperlink r:id="rId20" w:tooltip="Produits laitiers" w:history="1">
              <w:r w:rsidRPr="00A458F1">
                <w:rPr>
                  <w:rFonts w:ascii="Times New Roman" w:eastAsia="Times New Roman" w:hAnsi="Times New Roman" w:cs="Times New Roman"/>
                  <w:sz w:val="24"/>
                  <w:szCs w:val="24"/>
                  <w:lang w:eastAsia="fr-FR"/>
                </w:rPr>
                <w:t>produits laitiers</w:t>
              </w:r>
            </w:hyperlink>
            <w:r w:rsidRPr="00A458F1">
              <w:rPr>
                <w:rFonts w:ascii="Times New Roman" w:eastAsia="Times New Roman" w:hAnsi="Times New Roman" w:cs="Times New Roman"/>
                <w:sz w:val="24"/>
                <w:szCs w:val="24"/>
                <w:lang w:eastAsia="fr-FR"/>
              </w:rPr>
              <w:t>(a*)(b*), </w:t>
            </w:r>
            <w:hyperlink r:id="rId21" w:tooltip="Viande" w:history="1">
              <w:r w:rsidRPr="00A458F1">
                <w:rPr>
                  <w:rFonts w:ascii="Times New Roman" w:eastAsia="Times New Roman" w:hAnsi="Times New Roman" w:cs="Times New Roman"/>
                  <w:sz w:val="24"/>
                  <w:szCs w:val="24"/>
                  <w:lang w:eastAsia="fr-FR"/>
                </w:rPr>
                <w:t>viandes</w:t>
              </w:r>
            </w:hyperlink>
            <w:r w:rsidRPr="00A458F1">
              <w:rPr>
                <w:rFonts w:ascii="Times New Roman" w:eastAsia="Times New Roman" w:hAnsi="Times New Roman" w:cs="Times New Roman"/>
                <w:sz w:val="24"/>
                <w:szCs w:val="24"/>
                <w:lang w:eastAsia="fr-FR"/>
              </w:rPr>
              <w:t>, </w:t>
            </w:r>
            <w:hyperlink r:id="rId22" w:tooltip="Oléagineux" w:history="1">
              <w:r w:rsidRPr="00A458F1">
                <w:rPr>
                  <w:rFonts w:ascii="Times New Roman" w:eastAsia="Times New Roman" w:hAnsi="Times New Roman" w:cs="Times New Roman"/>
                  <w:sz w:val="24"/>
                  <w:szCs w:val="24"/>
                  <w:lang w:eastAsia="fr-FR"/>
                </w:rPr>
                <w:t>oléagineux</w:t>
              </w:r>
            </w:hyperlink>
            <w:r w:rsidRPr="00A458F1">
              <w:rPr>
                <w:rFonts w:ascii="Times New Roman" w:eastAsia="Times New Roman" w:hAnsi="Times New Roman" w:cs="Times New Roman"/>
                <w:sz w:val="24"/>
                <w:szCs w:val="24"/>
                <w:lang w:eastAsia="fr-FR"/>
              </w:rPr>
              <w:t>...</w:t>
            </w:r>
          </w:p>
        </w:tc>
      </w:tr>
      <w:tr w:rsidR="00897A5F" w:rsidRPr="00A458F1" w:rsidTr="00897A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5F" w:rsidRPr="00A458F1" w:rsidRDefault="00897A5F">
            <w:pPr>
              <w:spacing w:line="336" w:lineRule="atLeast"/>
              <w:rPr>
                <w:rFonts w:ascii="Times New Roman" w:eastAsia="Times New Roman" w:hAnsi="Times New Roman" w:cs="Times New Roman"/>
                <w:sz w:val="24"/>
                <w:szCs w:val="24"/>
                <w:lang w:eastAsia="fr-FR"/>
              </w:rPr>
            </w:pPr>
            <w:r w:rsidRPr="00A458F1">
              <w:rPr>
                <w:rFonts w:ascii="Times New Roman" w:eastAsia="Times New Roman" w:hAnsi="Times New Roman" w:cs="Times New Roman"/>
                <w:sz w:val="24"/>
                <w:szCs w:val="24"/>
                <w:lang w:eastAsia="fr-FR"/>
              </w:rPr>
              <w:lastRenderedPageBreak/>
              <w:t>Indice glycémique moyen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5F" w:rsidRPr="00A458F1" w:rsidRDefault="00897A5F">
            <w:pPr>
              <w:spacing w:line="336" w:lineRule="atLeast"/>
              <w:rPr>
                <w:rFonts w:ascii="Times New Roman" w:eastAsia="Times New Roman" w:hAnsi="Times New Roman" w:cs="Times New Roman"/>
                <w:sz w:val="24"/>
                <w:szCs w:val="24"/>
                <w:lang w:eastAsia="fr-FR"/>
              </w:rPr>
            </w:pPr>
            <w:r w:rsidRPr="00A458F1">
              <w:rPr>
                <w:rFonts w:ascii="Times New Roman" w:eastAsia="Times New Roman" w:hAnsi="Times New Roman" w:cs="Times New Roman"/>
                <w:sz w:val="24"/>
                <w:szCs w:val="24"/>
                <w:lang w:eastAsia="fr-FR"/>
              </w:rPr>
              <w:t>Entre 35 et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5F" w:rsidRPr="00A458F1" w:rsidRDefault="00897A5F">
            <w:pPr>
              <w:spacing w:line="336" w:lineRule="atLeast"/>
              <w:rPr>
                <w:rFonts w:ascii="Times New Roman" w:eastAsia="Times New Roman" w:hAnsi="Times New Roman" w:cs="Times New Roman"/>
                <w:sz w:val="24"/>
                <w:szCs w:val="24"/>
                <w:lang w:eastAsia="fr-FR"/>
              </w:rPr>
            </w:pPr>
            <w:r w:rsidRPr="00A458F1">
              <w:rPr>
                <w:rFonts w:ascii="Times New Roman" w:eastAsia="Times New Roman" w:hAnsi="Times New Roman" w:cs="Times New Roman"/>
                <w:sz w:val="24"/>
                <w:szCs w:val="24"/>
                <w:lang w:eastAsia="fr-FR"/>
              </w:rPr>
              <w:t>Produits à base de céréales complètes, </w:t>
            </w:r>
            <w:hyperlink r:id="rId23" w:tooltip="Bananes" w:history="1">
              <w:r w:rsidRPr="00A458F1">
                <w:rPr>
                  <w:rFonts w:ascii="Times New Roman" w:eastAsia="Times New Roman" w:hAnsi="Times New Roman" w:cs="Times New Roman"/>
                  <w:sz w:val="24"/>
                  <w:szCs w:val="24"/>
                  <w:lang w:eastAsia="fr-FR"/>
                </w:rPr>
                <w:t>bananes</w:t>
              </w:r>
            </w:hyperlink>
            <w:r w:rsidRPr="00A458F1">
              <w:rPr>
                <w:rFonts w:ascii="Times New Roman" w:eastAsia="Times New Roman" w:hAnsi="Times New Roman" w:cs="Times New Roman"/>
                <w:sz w:val="24"/>
                <w:szCs w:val="24"/>
                <w:lang w:eastAsia="fr-FR"/>
              </w:rPr>
              <w:t>, </w:t>
            </w:r>
            <w:hyperlink r:id="rId24" w:tooltip="Abricots" w:history="1">
              <w:r w:rsidRPr="00A458F1">
                <w:rPr>
                  <w:rFonts w:ascii="Times New Roman" w:eastAsia="Times New Roman" w:hAnsi="Times New Roman" w:cs="Times New Roman"/>
                  <w:sz w:val="24"/>
                  <w:szCs w:val="24"/>
                  <w:lang w:eastAsia="fr-FR"/>
                </w:rPr>
                <w:t>abricots</w:t>
              </w:r>
            </w:hyperlink>
            <w:r w:rsidRPr="00A458F1">
              <w:rPr>
                <w:rFonts w:ascii="Times New Roman" w:eastAsia="Times New Roman" w:hAnsi="Times New Roman" w:cs="Times New Roman"/>
                <w:sz w:val="24"/>
                <w:szCs w:val="24"/>
                <w:lang w:eastAsia="fr-FR"/>
              </w:rPr>
              <w:t> secs, figues sèches, pommes de terre à l'eau ou à la vapeur.</w:t>
            </w:r>
          </w:p>
        </w:tc>
      </w:tr>
      <w:tr w:rsidR="00897A5F" w:rsidRPr="00A458F1" w:rsidTr="00897A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5F" w:rsidRPr="00A458F1" w:rsidRDefault="00897A5F">
            <w:pPr>
              <w:spacing w:line="336" w:lineRule="atLeast"/>
              <w:rPr>
                <w:rFonts w:ascii="Times New Roman" w:eastAsia="Times New Roman" w:hAnsi="Times New Roman" w:cs="Times New Roman"/>
                <w:sz w:val="24"/>
                <w:szCs w:val="24"/>
                <w:lang w:eastAsia="fr-FR"/>
              </w:rPr>
            </w:pPr>
            <w:r w:rsidRPr="00A458F1">
              <w:rPr>
                <w:rFonts w:ascii="Times New Roman" w:eastAsia="Times New Roman" w:hAnsi="Times New Roman" w:cs="Times New Roman"/>
                <w:sz w:val="24"/>
                <w:szCs w:val="24"/>
                <w:lang w:eastAsia="fr-FR"/>
              </w:rPr>
              <w:t>Indice glycémique élevé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5F" w:rsidRPr="00A458F1" w:rsidRDefault="00897A5F">
            <w:pPr>
              <w:spacing w:line="336" w:lineRule="atLeast"/>
              <w:rPr>
                <w:rFonts w:ascii="Times New Roman" w:eastAsia="Times New Roman" w:hAnsi="Times New Roman" w:cs="Times New Roman"/>
                <w:sz w:val="24"/>
                <w:szCs w:val="24"/>
                <w:lang w:eastAsia="fr-FR"/>
              </w:rPr>
            </w:pPr>
            <w:r w:rsidRPr="00A458F1">
              <w:rPr>
                <w:rFonts w:ascii="Times New Roman" w:eastAsia="Times New Roman" w:hAnsi="Times New Roman" w:cs="Times New Roman"/>
                <w:sz w:val="24"/>
                <w:szCs w:val="24"/>
                <w:lang w:eastAsia="fr-FR"/>
              </w:rPr>
              <w:t>Plus de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5F" w:rsidRPr="00A458F1" w:rsidRDefault="00F64CCC">
            <w:pPr>
              <w:spacing w:line="336" w:lineRule="atLeast"/>
              <w:rPr>
                <w:rFonts w:ascii="Times New Roman" w:eastAsia="Times New Roman" w:hAnsi="Times New Roman" w:cs="Times New Roman"/>
                <w:sz w:val="24"/>
                <w:szCs w:val="24"/>
                <w:lang w:eastAsia="fr-FR"/>
              </w:rPr>
            </w:pPr>
            <w:hyperlink r:id="rId25" w:tooltip="Pain" w:history="1">
              <w:r w:rsidR="00897A5F" w:rsidRPr="00A458F1">
                <w:rPr>
                  <w:rFonts w:ascii="Times New Roman" w:eastAsia="Times New Roman" w:hAnsi="Times New Roman" w:cs="Times New Roman"/>
                  <w:sz w:val="24"/>
                  <w:szCs w:val="24"/>
                  <w:lang w:eastAsia="fr-FR"/>
                </w:rPr>
                <w:t>Pain</w:t>
              </w:r>
            </w:hyperlink>
            <w:r w:rsidR="00897A5F" w:rsidRPr="00A458F1">
              <w:rPr>
                <w:rFonts w:ascii="Times New Roman" w:eastAsia="Times New Roman" w:hAnsi="Times New Roman" w:cs="Times New Roman"/>
                <w:sz w:val="24"/>
                <w:szCs w:val="24"/>
                <w:lang w:eastAsia="fr-FR"/>
              </w:rPr>
              <w:t> blanc, riz blanc, pommes de terre, confiseries, dattes, barres chocolatées, carottes cuites*(b), pastèque*(b).</w:t>
            </w:r>
          </w:p>
        </w:tc>
      </w:tr>
    </w:tbl>
    <w:p w:rsidR="00897A5F" w:rsidRPr="00A458F1" w:rsidRDefault="00897A5F" w:rsidP="00897A5F">
      <w:pPr>
        <w:pStyle w:val="NormalWeb"/>
        <w:shd w:val="clear" w:color="auto" w:fill="FFFFFF"/>
        <w:spacing w:before="120" w:beforeAutospacing="0" w:after="120" w:afterAutospacing="0" w:line="336" w:lineRule="atLeast"/>
      </w:pPr>
      <w:r w:rsidRPr="00A458F1">
        <w:t>(a*) charge glycémique faible (b*) indice insulinémique élevé (augmente l'insuline dans le sang)</w:t>
      </w:r>
    </w:p>
    <w:p w:rsidR="00897A5F" w:rsidRPr="00A458F1" w:rsidRDefault="00897A5F" w:rsidP="00897A5F">
      <w:pPr>
        <w:pStyle w:val="NormalWeb"/>
        <w:shd w:val="clear" w:color="auto" w:fill="FFFFFF"/>
        <w:spacing w:before="120" w:beforeAutospacing="0" w:after="120" w:afterAutospacing="0" w:line="336" w:lineRule="atLeast"/>
      </w:pPr>
      <w:r w:rsidRPr="00A458F1">
        <w:t xml:space="preserve">Les glucides </w:t>
      </w:r>
      <w:r w:rsidR="00A458F1" w:rsidRPr="00A458F1">
        <w:t xml:space="preserve">auparavant </w:t>
      </w:r>
      <w:r w:rsidRPr="00A458F1">
        <w:t>classés en </w:t>
      </w:r>
      <w:r w:rsidR="00A458F1" w:rsidRPr="00A458F1">
        <w:t xml:space="preserve">catégorie de </w:t>
      </w:r>
      <w:hyperlink r:id="rId26" w:tooltip="Sucre lent" w:history="1">
        <w:r w:rsidRPr="00A458F1">
          <w:t>sucres lents</w:t>
        </w:r>
      </w:hyperlink>
      <w:r w:rsidRPr="00A458F1">
        <w:t> et </w:t>
      </w:r>
      <w:r w:rsidR="00A458F1" w:rsidRPr="00A458F1">
        <w:t xml:space="preserve">en catégorie de </w:t>
      </w:r>
      <w:hyperlink r:id="rId27" w:tooltip="Sucre rapide" w:history="1">
        <w:r w:rsidRPr="00A458F1">
          <w:t>sucres rapides</w:t>
        </w:r>
      </w:hyperlink>
      <w:r w:rsidRPr="00A458F1">
        <w:t> selon leur complexité moléculaire. Cette classification est fausse, par exemple le </w:t>
      </w:r>
      <w:hyperlink r:id="rId28" w:tooltip="Fructose" w:history="1">
        <w:r w:rsidRPr="00A458F1">
          <w:t>fructose</w:t>
        </w:r>
      </w:hyperlink>
      <w:r w:rsidRPr="00A458F1">
        <w:t> présente un faible indice glycémique bien qu'il soit un </w:t>
      </w:r>
      <w:hyperlink r:id="rId29" w:tooltip="Sucre simple" w:history="1">
        <w:r w:rsidRPr="00A458F1">
          <w:t>sucre simple</w:t>
        </w:r>
      </w:hyperlink>
      <w:r w:rsidRPr="00A458F1">
        <w:t xml:space="preserve">. </w:t>
      </w:r>
    </w:p>
    <w:p w:rsidR="00897A5F" w:rsidRPr="003F4F97" w:rsidRDefault="00897A5F" w:rsidP="00235767">
      <w:pPr>
        <w:spacing w:after="0" w:line="240" w:lineRule="auto"/>
        <w:rPr>
          <w:rFonts w:ascii="Times New Roman" w:eastAsia="Times New Roman" w:hAnsi="Times New Roman" w:cs="Times New Roman"/>
          <w:sz w:val="24"/>
          <w:szCs w:val="24"/>
          <w:lang w:eastAsia="fr-FR"/>
        </w:rPr>
      </w:pPr>
    </w:p>
    <w:p w:rsidR="004618B7" w:rsidRPr="004618B7" w:rsidRDefault="004618B7" w:rsidP="004618B7">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r w:rsidRPr="004618B7">
        <w:rPr>
          <w:rFonts w:ascii="Times New Roman" w:eastAsia="Times New Roman" w:hAnsi="Times New Roman" w:cs="Times New Roman"/>
          <w:b/>
          <w:bCs/>
          <w:color w:val="000000" w:themeColor="text1"/>
          <w:sz w:val="24"/>
          <w:szCs w:val="24"/>
          <w:lang w:eastAsia="fr-FR"/>
        </w:rPr>
        <w:t>I</w:t>
      </w:r>
      <w:r w:rsidR="00235767" w:rsidRPr="004618B7">
        <w:rPr>
          <w:rFonts w:ascii="Times New Roman" w:eastAsia="Times New Roman" w:hAnsi="Times New Roman" w:cs="Times New Roman"/>
          <w:b/>
          <w:bCs/>
          <w:color w:val="000000" w:themeColor="text1"/>
          <w:sz w:val="24"/>
          <w:szCs w:val="24"/>
          <w:lang w:eastAsia="fr-FR"/>
        </w:rPr>
        <w:t>ndex</w:t>
      </w:r>
      <w:r w:rsidRPr="004618B7">
        <w:rPr>
          <w:rFonts w:ascii="Times New Roman" w:eastAsia="Times New Roman" w:hAnsi="Times New Roman" w:cs="Times New Roman"/>
          <w:b/>
          <w:bCs/>
          <w:color w:val="000000" w:themeColor="text1"/>
          <w:sz w:val="24"/>
          <w:szCs w:val="24"/>
          <w:lang w:eastAsia="fr-FR"/>
        </w:rPr>
        <w:t xml:space="preserve"> (indice)</w:t>
      </w:r>
      <w:r w:rsidR="00235767" w:rsidRPr="004618B7">
        <w:rPr>
          <w:rFonts w:ascii="Times New Roman" w:eastAsia="Times New Roman" w:hAnsi="Times New Roman" w:cs="Times New Roman"/>
          <w:b/>
          <w:bCs/>
          <w:color w:val="000000" w:themeColor="text1"/>
          <w:sz w:val="24"/>
          <w:szCs w:val="24"/>
          <w:lang w:eastAsia="fr-FR"/>
        </w:rPr>
        <w:t xml:space="preserve"> glycémique</w:t>
      </w:r>
      <w:r w:rsidRPr="004618B7">
        <w:rPr>
          <w:rFonts w:ascii="Times New Roman" w:eastAsia="Times New Roman" w:hAnsi="Times New Roman" w:cs="Times New Roman"/>
          <w:b/>
          <w:bCs/>
          <w:color w:val="000000" w:themeColor="text1"/>
          <w:sz w:val="24"/>
          <w:szCs w:val="24"/>
          <w:lang w:eastAsia="fr-FR"/>
        </w:rPr>
        <w:t xml:space="preserve">, </w:t>
      </w:r>
      <w:r w:rsidR="00235767" w:rsidRPr="004618B7">
        <w:rPr>
          <w:rFonts w:ascii="Times New Roman" w:eastAsia="Times New Roman" w:hAnsi="Times New Roman" w:cs="Times New Roman"/>
          <w:b/>
          <w:bCs/>
          <w:color w:val="000000" w:themeColor="text1"/>
          <w:sz w:val="24"/>
          <w:szCs w:val="24"/>
          <w:lang w:eastAsia="fr-FR"/>
        </w:rPr>
        <w:t xml:space="preserve"> glycémie </w:t>
      </w:r>
      <w:r w:rsidRPr="004618B7">
        <w:rPr>
          <w:rFonts w:ascii="Times New Roman" w:eastAsia="Times New Roman" w:hAnsi="Times New Roman" w:cs="Times New Roman"/>
          <w:b/>
          <w:bCs/>
          <w:color w:val="000000" w:themeColor="text1"/>
          <w:sz w:val="24"/>
          <w:szCs w:val="24"/>
          <w:lang w:eastAsia="fr-FR"/>
        </w:rPr>
        <w:t xml:space="preserve">et insuline. </w:t>
      </w:r>
    </w:p>
    <w:p w:rsidR="00235767" w:rsidRPr="003F4F97" w:rsidRDefault="00235767" w:rsidP="0023576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4F97">
        <w:rPr>
          <w:rFonts w:ascii="Times New Roman" w:eastAsia="Times New Roman" w:hAnsi="Times New Roman" w:cs="Times New Roman"/>
          <w:color w:val="000000"/>
          <w:sz w:val="24"/>
          <w:szCs w:val="24"/>
          <w:lang w:eastAsia="fr-FR"/>
        </w:rPr>
        <w:t xml:space="preserve">L'index </w:t>
      </w:r>
      <w:r w:rsidR="004350FC">
        <w:rPr>
          <w:rFonts w:ascii="Times New Roman" w:eastAsia="Times New Roman" w:hAnsi="Times New Roman" w:cs="Times New Roman"/>
          <w:color w:val="000000"/>
          <w:sz w:val="24"/>
          <w:szCs w:val="24"/>
          <w:lang w:eastAsia="fr-FR"/>
        </w:rPr>
        <w:t xml:space="preserve">(indice) </w:t>
      </w:r>
      <w:r w:rsidRPr="003F4F97">
        <w:rPr>
          <w:rFonts w:ascii="Times New Roman" w:eastAsia="Times New Roman" w:hAnsi="Times New Roman" w:cs="Times New Roman"/>
          <w:color w:val="000000"/>
          <w:sz w:val="24"/>
          <w:szCs w:val="24"/>
          <w:lang w:eastAsia="fr-FR"/>
        </w:rPr>
        <w:t xml:space="preserve">glycémique ne </w:t>
      </w:r>
      <w:r w:rsidR="0085486C">
        <w:rPr>
          <w:rFonts w:ascii="Times New Roman" w:eastAsia="Times New Roman" w:hAnsi="Times New Roman" w:cs="Times New Roman"/>
          <w:color w:val="000000"/>
          <w:sz w:val="24"/>
          <w:szCs w:val="24"/>
          <w:lang w:eastAsia="fr-FR"/>
        </w:rPr>
        <w:t xml:space="preserve">permet pas de mesurer </w:t>
      </w:r>
      <w:r w:rsidRPr="003F4F97">
        <w:rPr>
          <w:rFonts w:ascii="Times New Roman" w:eastAsia="Times New Roman" w:hAnsi="Times New Roman" w:cs="Times New Roman"/>
          <w:color w:val="000000"/>
          <w:sz w:val="24"/>
          <w:szCs w:val="24"/>
          <w:lang w:eastAsia="fr-FR"/>
        </w:rPr>
        <w:t>la hauteur du pic glycémi</w:t>
      </w:r>
      <w:r w:rsidR="0085486C">
        <w:rPr>
          <w:rFonts w:ascii="Times New Roman" w:eastAsia="Times New Roman" w:hAnsi="Times New Roman" w:cs="Times New Roman"/>
          <w:color w:val="000000"/>
          <w:sz w:val="24"/>
          <w:szCs w:val="24"/>
          <w:lang w:eastAsia="fr-FR"/>
        </w:rPr>
        <w:t>qu</w:t>
      </w:r>
      <w:r w:rsidRPr="003F4F97">
        <w:rPr>
          <w:rFonts w:ascii="Times New Roman" w:eastAsia="Times New Roman" w:hAnsi="Times New Roman" w:cs="Times New Roman"/>
          <w:color w:val="000000"/>
          <w:sz w:val="24"/>
          <w:szCs w:val="24"/>
          <w:lang w:eastAsia="fr-FR"/>
        </w:rPr>
        <w:t>e</w:t>
      </w:r>
      <w:r w:rsidR="0085486C">
        <w:rPr>
          <w:rFonts w:ascii="Times New Roman" w:eastAsia="Times New Roman" w:hAnsi="Times New Roman" w:cs="Times New Roman"/>
          <w:color w:val="000000"/>
          <w:sz w:val="24"/>
          <w:szCs w:val="24"/>
          <w:lang w:eastAsia="fr-FR"/>
        </w:rPr>
        <w:t xml:space="preserve">, mais il mesure seulement </w:t>
      </w:r>
      <w:r w:rsidRPr="003F4F97">
        <w:rPr>
          <w:rFonts w:ascii="Times New Roman" w:eastAsia="Times New Roman" w:hAnsi="Times New Roman" w:cs="Times New Roman"/>
          <w:color w:val="000000"/>
          <w:sz w:val="24"/>
          <w:szCs w:val="24"/>
          <w:lang w:eastAsia="fr-FR"/>
        </w:rPr>
        <w:t>l’aire située sous la courbe glycémique d</w:t>
      </w:r>
      <w:r w:rsidR="0085486C">
        <w:rPr>
          <w:rFonts w:ascii="Times New Roman" w:eastAsia="Times New Roman" w:hAnsi="Times New Roman" w:cs="Times New Roman"/>
          <w:color w:val="000000"/>
          <w:sz w:val="24"/>
          <w:szCs w:val="24"/>
          <w:lang w:eastAsia="fr-FR"/>
        </w:rPr>
        <w:t xml:space="preserve">’un </w:t>
      </w:r>
      <w:r w:rsidRPr="003F4F97">
        <w:rPr>
          <w:rFonts w:ascii="Times New Roman" w:eastAsia="Times New Roman" w:hAnsi="Times New Roman" w:cs="Times New Roman"/>
          <w:color w:val="000000"/>
          <w:sz w:val="24"/>
          <w:szCs w:val="24"/>
          <w:lang w:eastAsia="fr-FR"/>
        </w:rPr>
        <w:t xml:space="preserve">aliment </w:t>
      </w:r>
      <w:r w:rsidR="0085486C">
        <w:rPr>
          <w:rFonts w:ascii="Times New Roman" w:eastAsia="Times New Roman" w:hAnsi="Times New Roman" w:cs="Times New Roman"/>
          <w:color w:val="000000"/>
          <w:sz w:val="24"/>
          <w:szCs w:val="24"/>
          <w:lang w:eastAsia="fr-FR"/>
        </w:rPr>
        <w:t xml:space="preserve">donné </w:t>
      </w:r>
      <w:r w:rsidRPr="003F4F97">
        <w:rPr>
          <w:rFonts w:ascii="Times New Roman" w:eastAsia="Times New Roman" w:hAnsi="Times New Roman" w:cs="Times New Roman"/>
          <w:color w:val="000000"/>
          <w:sz w:val="24"/>
          <w:szCs w:val="24"/>
          <w:lang w:eastAsia="fr-FR"/>
        </w:rPr>
        <w:t xml:space="preserve">par </w:t>
      </w:r>
      <w:r w:rsidR="0085486C">
        <w:rPr>
          <w:rFonts w:ascii="Times New Roman" w:eastAsia="Times New Roman" w:hAnsi="Times New Roman" w:cs="Times New Roman"/>
          <w:color w:val="000000"/>
          <w:sz w:val="24"/>
          <w:szCs w:val="24"/>
          <w:lang w:eastAsia="fr-FR"/>
        </w:rPr>
        <w:t xml:space="preserve">rapport à </w:t>
      </w:r>
      <w:r w:rsidRPr="003F4F97">
        <w:rPr>
          <w:rFonts w:ascii="Times New Roman" w:eastAsia="Times New Roman" w:hAnsi="Times New Roman" w:cs="Times New Roman"/>
          <w:color w:val="000000"/>
          <w:sz w:val="24"/>
          <w:szCs w:val="24"/>
          <w:lang w:eastAsia="fr-FR"/>
        </w:rPr>
        <w:t xml:space="preserve">l’aire située sous la courbe de référence </w:t>
      </w:r>
      <w:r w:rsidR="0085486C">
        <w:rPr>
          <w:rFonts w:ascii="Times New Roman" w:eastAsia="Times New Roman" w:hAnsi="Times New Roman" w:cs="Times New Roman"/>
          <w:color w:val="000000"/>
          <w:sz w:val="24"/>
          <w:szCs w:val="24"/>
          <w:lang w:eastAsia="fr-FR"/>
        </w:rPr>
        <w:t xml:space="preserve">du </w:t>
      </w:r>
      <w:r w:rsidRPr="003F4F97">
        <w:rPr>
          <w:rFonts w:ascii="Times New Roman" w:eastAsia="Times New Roman" w:hAnsi="Times New Roman" w:cs="Times New Roman"/>
          <w:color w:val="000000"/>
          <w:sz w:val="24"/>
          <w:szCs w:val="24"/>
          <w:lang w:eastAsia="fr-FR"/>
        </w:rPr>
        <w:t>glucose.</w:t>
      </w:r>
      <w:r w:rsidR="004350FC">
        <w:rPr>
          <w:rFonts w:ascii="Times New Roman" w:eastAsia="Times New Roman" w:hAnsi="Times New Roman" w:cs="Times New Roman"/>
          <w:color w:val="000000"/>
          <w:sz w:val="24"/>
          <w:szCs w:val="24"/>
          <w:lang w:eastAsia="fr-FR"/>
        </w:rPr>
        <w:t xml:space="preserve"> Si l</w:t>
      </w:r>
      <w:r w:rsidR="004350FC" w:rsidRPr="003F4F97">
        <w:rPr>
          <w:rFonts w:ascii="Times New Roman" w:eastAsia="Times New Roman" w:hAnsi="Times New Roman" w:cs="Times New Roman"/>
          <w:color w:val="000000"/>
          <w:sz w:val="24"/>
          <w:szCs w:val="24"/>
          <w:lang w:eastAsia="fr-FR"/>
        </w:rPr>
        <w:t xml:space="preserve">'index </w:t>
      </w:r>
      <w:r w:rsidR="004350FC">
        <w:rPr>
          <w:rFonts w:ascii="Times New Roman" w:eastAsia="Times New Roman" w:hAnsi="Times New Roman" w:cs="Times New Roman"/>
          <w:color w:val="000000"/>
          <w:sz w:val="24"/>
          <w:szCs w:val="24"/>
          <w:lang w:eastAsia="fr-FR"/>
        </w:rPr>
        <w:t xml:space="preserve">(indice) </w:t>
      </w:r>
      <w:r w:rsidR="004350FC" w:rsidRPr="003F4F97">
        <w:rPr>
          <w:rFonts w:ascii="Times New Roman" w:eastAsia="Times New Roman" w:hAnsi="Times New Roman" w:cs="Times New Roman"/>
          <w:color w:val="000000"/>
          <w:sz w:val="24"/>
          <w:szCs w:val="24"/>
          <w:lang w:eastAsia="fr-FR"/>
        </w:rPr>
        <w:t xml:space="preserve">glycémique </w:t>
      </w:r>
      <w:r w:rsidR="004350FC">
        <w:rPr>
          <w:rFonts w:ascii="Times New Roman" w:eastAsia="Times New Roman" w:hAnsi="Times New Roman" w:cs="Times New Roman"/>
          <w:color w:val="000000"/>
          <w:sz w:val="24"/>
          <w:szCs w:val="24"/>
          <w:lang w:eastAsia="fr-FR"/>
        </w:rPr>
        <w:t>mesur</w:t>
      </w:r>
      <w:r w:rsidR="004350FC">
        <w:rPr>
          <w:rFonts w:ascii="Times New Roman" w:eastAsia="Times New Roman" w:hAnsi="Times New Roman" w:cs="Times New Roman"/>
          <w:color w:val="000000"/>
          <w:sz w:val="24"/>
          <w:szCs w:val="24"/>
          <w:lang w:eastAsia="fr-FR"/>
        </w:rPr>
        <w:t>ait</w:t>
      </w:r>
      <w:r w:rsidR="004350FC">
        <w:rPr>
          <w:rFonts w:ascii="Times New Roman" w:eastAsia="Times New Roman" w:hAnsi="Times New Roman" w:cs="Times New Roman"/>
          <w:color w:val="000000"/>
          <w:sz w:val="24"/>
          <w:szCs w:val="24"/>
          <w:lang w:eastAsia="fr-FR"/>
        </w:rPr>
        <w:t xml:space="preserve"> </w:t>
      </w:r>
      <w:r w:rsidR="004350FC" w:rsidRPr="003F4F97">
        <w:rPr>
          <w:rFonts w:ascii="Times New Roman" w:eastAsia="Times New Roman" w:hAnsi="Times New Roman" w:cs="Times New Roman"/>
          <w:color w:val="000000"/>
          <w:sz w:val="24"/>
          <w:szCs w:val="24"/>
          <w:lang w:eastAsia="fr-FR"/>
        </w:rPr>
        <w:t>la hauteur du pic glycémi</w:t>
      </w:r>
      <w:r w:rsidR="004350FC">
        <w:rPr>
          <w:rFonts w:ascii="Times New Roman" w:eastAsia="Times New Roman" w:hAnsi="Times New Roman" w:cs="Times New Roman"/>
          <w:color w:val="000000"/>
          <w:sz w:val="24"/>
          <w:szCs w:val="24"/>
          <w:lang w:eastAsia="fr-FR"/>
        </w:rPr>
        <w:t>qu</w:t>
      </w:r>
      <w:r w:rsidR="004350FC" w:rsidRPr="003F4F97">
        <w:rPr>
          <w:rFonts w:ascii="Times New Roman" w:eastAsia="Times New Roman" w:hAnsi="Times New Roman" w:cs="Times New Roman"/>
          <w:color w:val="000000"/>
          <w:sz w:val="24"/>
          <w:szCs w:val="24"/>
          <w:lang w:eastAsia="fr-FR"/>
        </w:rPr>
        <w:t>e</w:t>
      </w:r>
      <w:r w:rsidR="004350FC">
        <w:rPr>
          <w:rFonts w:ascii="Times New Roman" w:eastAsia="Times New Roman" w:hAnsi="Times New Roman" w:cs="Times New Roman"/>
          <w:color w:val="000000"/>
          <w:sz w:val="24"/>
          <w:szCs w:val="24"/>
          <w:lang w:eastAsia="fr-FR"/>
        </w:rPr>
        <w:t>, l</w:t>
      </w:r>
      <w:r w:rsidRPr="003F4F97">
        <w:rPr>
          <w:rFonts w:ascii="Times New Roman" w:eastAsia="Times New Roman" w:hAnsi="Times New Roman" w:cs="Times New Roman"/>
          <w:color w:val="000000"/>
          <w:sz w:val="24"/>
          <w:szCs w:val="24"/>
          <w:lang w:eastAsia="fr-FR"/>
        </w:rPr>
        <w:t xml:space="preserve">a notion d'index </w:t>
      </w:r>
      <w:r w:rsidR="004350FC">
        <w:rPr>
          <w:rFonts w:ascii="Times New Roman" w:eastAsia="Times New Roman" w:hAnsi="Times New Roman" w:cs="Times New Roman"/>
          <w:color w:val="000000"/>
          <w:sz w:val="24"/>
          <w:szCs w:val="24"/>
          <w:lang w:eastAsia="fr-FR"/>
        </w:rPr>
        <w:t xml:space="preserve">(indice) </w:t>
      </w:r>
      <w:r w:rsidRPr="003F4F97">
        <w:rPr>
          <w:rFonts w:ascii="Times New Roman" w:eastAsia="Times New Roman" w:hAnsi="Times New Roman" w:cs="Times New Roman"/>
          <w:color w:val="000000"/>
          <w:sz w:val="24"/>
          <w:szCs w:val="24"/>
          <w:lang w:eastAsia="fr-FR"/>
        </w:rPr>
        <w:t>glycémique n'aurait aucun intérêt</w:t>
      </w:r>
      <w:r w:rsidR="004350FC">
        <w:rPr>
          <w:rFonts w:ascii="Times New Roman" w:eastAsia="Times New Roman" w:hAnsi="Times New Roman" w:cs="Times New Roman"/>
          <w:color w:val="000000"/>
          <w:sz w:val="24"/>
          <w:szCs w:val="24"/>
          <w:lang w:eastAsia="fr-FR"/>
        </w:rPr>
        <w:t xml:space="preserve"> – le pic de glycémie serait son égal parfait. </w:t>
      </w:r>
    </w:p>
    <w:p w:rsidR="00235767" w:rsidRPr="003F4F97" w:rsidRDefault="00235767" w:rsidP="0023576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4F97">
        <w:rPr>
          <w:rFonts w:ascii="Times New Roman" w:eastAsia="Times New Roman" w:hAnsi="Times New Roman" w:cs="Times New Roman"/>
          <w:color w:val="000000"/>
          <w:sz w:val="24"/>
          <w:szCs w:val="24"/>
          <w:lang w:eastAsia="fr-FR"/>
        </w:rPr>
        <w:t xml:space="preserve">L'index </w:t>
      </w:r>
      <w:r w:rsidR="004350FC">
        <w:rPr>
          <w:rFonts w:ascii="Times New Roman" w:eastAsia="Times New Roman" w:hAnsi="Times New Roman" w:cs="Times New Roman"/>
          <w:color w:val="000000"/>
          <w:sz w:val="24"/>
          <w:szCs w:val="24"/>
          <w:lang w:eastAsia="fr-FR"/>
        </w:rPr>
        <w:t xml:space="preserve">(indice) </w:t>
      </w:r>
      <w:r w:rsidRPr="003F4F97">
        <w:rPr>
          <w:rFonts w:ascii="Times New Roman" w:eastAsia="Times New Roman" w:hAnsi="Times New Roman" w:cs="Times New Roman"/>
          <w:color w:val="000000"/>
          <w:sz w:val="24"/>
          <w:szCs w:val="24"/>
          <w:lang w:eastAsia="fr-FR"/>
        </w:rPr>
        <w:t xml:space="preserve">glycémique n'est pas un point fixe sur un </w:t>
      </w:r>
      <w:r w:rsidR="004350FC">
        <w:rPr>
          <w:rFonts w:ascii="Times New Roman" w:eastAsia="Times New Roman" w:hAnsi="Times New Roman" w:cs="Times New Roman"/>
          <w:color w:val="000000"/>
          <w:sz w:val="24"/>
          <w:szCs w:val="24"/>
          <w:lang w:eastAsia="fr-FR"/>
        </w:rPr>
        <w:t>système de coordonnées x/y (</w:t>
      </w:r>
      <w:r w:rsidRPr="003F4F97">
        <w:rPr>
          <w:rFonts w:ascii="Times New Roman" w:eastAsia="Times New Roman" w:hAnsi="Times New Roman" w:cs="Times New Roman"/>
          <w:color w:val="000000"/>
          <w:sz w:val="24"/>
          <w:szCs w:val="24"/>
          <w:lang w:eastAsia="fr-FR"/>
        </w:rPr>
        <w:t>taux de glucide</w:t>
      </w:r>
      <w:r w:rsidR="004350FC">
        <w:rPr>
          <w:rFonts w:ascii="Times New Roman" w:eastAsia="Times New Roman" w:hAnsi="Times New Roman" w:cs="Times New Roman"/>
          <w:color w:val="000000"/>
          <w:sz w:val="24"/>
          <w:szCs w:val="24"/>
          <w:lang w:eastAsia="fr-FR"/>
        </w:rPr>
        <w:t>s</w:t>
      </w:r>
      <w:r w:rsidRPr="003F4F97">
        <w:rPr>
          <w:rFonts w:ascii="Times New Roman" w:eastAsia="Times New Roman" w:hAnsi="Times New Roman" w:cs="Times New Roman"/>
          <w:color w:val="000000"/>
          <w:sz w:val="24"/>
          <w:szCs w:val="24"/>
          <w:lang w:eastAsia="fr-FR"/>
        </w:rPr>
        <w:t xml:space="preserve"> sanguin</w:t>
      </w:r>
      <w:r w:rsidR="004350FC">
        <w:rPr>
          <w:rFonts w:ascii="Times New Roman" w:eastAsia="Times New Roman" w:hAnsi="Times New Roman" w:cs="Times New Roman"/>
          <w:color w:val="000000"/>
          <w:sz w:val="24"/>
          <w:szCs w:val="24"/>
          <w:lang w:eastAsia="fr-FR"/>
        </w:rPr>
        <w:t xml:space="preserve">s </w:t>
      </w:r>
      <w:r w:rsidRPr="003F4F97">
        <w:rPr>
          <w:rFonts w:ascii="Times New Roman" w:eastAsia="Times New Roman" w:hAnsi="Times New Roman" w:cs="Times New Roman"/>
          <w:color w:val="000000"/>
          <w:sz w:val="24"/>
          <w:szCs w:val="24"/>
          <w:lang w:eastAsia="fr-FR"/>
        </w:rPr>
        <w:t>/</w:t>
      </w:r>
      <w:r w:rsidR="004350FC">
        <w:rPr>
          <w:rFonts w:ascii="Times New Roman" w:eastAsia="Times New Roman" w:hAnsi="Times New Roman" w:cs="Times New Roman"/>
          <w:color w:val="000000"/>
          <w:sz w:val="24"/>
          <w:szCs w:val="24"/>
          <w:lang w:eastAsia="fr-FR"/>
        </w:rPr>
        <w:t xml:space="preserve"> </w:t>
      </w:r>
      <w:r w:rsidRPr="003F4F97">
        <w:rPr>
          <w:rFonts w:ascii="Times New Roman" w:eastAsia="Times New Roman" w:hAnsi="Times New Roman" w:cs="Times New Roman"/>
          <w:color w:val="000000"/>
          <w:sz w:val="24"/>
          <w:szCs w:val="24"/>
          <w:lang w:eastAsia="fr-FR"/>
        </w:rPr>
        <w:t xml:space="preserve">temps de </w:t>
      </w:r>
      <w:r w:rsidR="004350FC">
        <w:rPr>
          <w:rFonts w:ascii="Times New Roman" w:eastAsia="Times New Roman" w:hAnsi="Times New Roman" w:cs="Times New Roman"/>
          <w:color w:val="000000"/>
          <w:sz w:val="24"/>
          <w:szCs w:val="24"/>
          <w:lang w:eastAsia="fr-FR"/>
        </w:rPr>
        <w:t xml:space="preserve">normalisation de glycémie) </w:t>
      </w:r>
      <w:r w:rsidRPr="003F4F97">
        <w:rPr>
          <w:rFonts w:ascii="Times New Roman" w:eastAsia="Times New Roman" w:hAnsi="Times New Roman" w:cs="Times New Roman"/>
          <w:color w:val="000000"/>
          <w:sz w:val="24"/>
          <w:szCs w:val="24"/>
          <w:lang w:eastAsia="fr-FR"/>
        </w:rPr>
        <w:t>mais une surface</w:t>
      </w:r>
      <w:r w:rsidR="004350FC">
        <w:rPr>
          <w:rFonts w:ascii="Times New Roman" w:eastAsia="Times New Roman" w:hAnsi="Times New Roman" w:cs="Times New Roman"/>
          <w:color w:val="000000"/>
          <w:sz w:val="24"/>
          <w:szCs w:val="24"/>
          <w:lang w:eastAsia="fr-FR"/>
        </w:rPr>
        <w:t xml:space="preserve">, qu’il est posible d’interpréter comme </w:t>
      </w:r>
      <w:r w:rsidRPr="003F4F97">
        <w:rPr>
          <w:rFonts w:ascii="Times New Roman" w:eastAsia="Times New Roman" w:hAnsi="Times New Roman" w:cs="Times New Roman"/>
          <w:color w:val="000000"/>
          <w:sz w:val="24"/>
          <w:szCs w:val="24"/>
          <w:lang w:eastAsia="fr-FR"/>
        </w:rPr>
        <w:t>une quantité de glucide</w:t>
      </w:r>
      <w:r w:rsidR="004350FC">
        <w:rPr>
          <w:rFonts w:ascii="Times New Roman" w:eastAsia="Times New Roman" w:hAnsi="Times New Roman" w:cs="Times New Roman"/>
          <w:color w:val="000000"/>
          <w:sz w:val="24"/>
          <w:szCs w:val="24"/>
          <w:lang w:eastAsia="fr-FR"/>
        </w:rPr>
        <w:t>s</w:t>
      </w:r>
      <w:r w:rsidRPr="003F4F97">
        <w:rPr>
          <w:rFonts w:ascii="Times New Roman" w:eastAsia="Times New Roman" w:hAnsi="Times New Roman" w:cs="Times New Roman"/>
          <w:color w:val="000000"/>
          <w:sz w:val="24"/>
          <w:szCs w:val="24"/>
          <w:lang w:eastAsia="fr-FR"/>
        </w:rPr>
        <w:t xml:space="preserve"> </w:t>
      </w:r>
      <w:r w:rsidR="004350FC">
        <w:rPr>
          <w:rFonts w:ascii="Times New Roman" w:eastAsia="Times New Roman" w:hAnsi="Times New Roman" w:cs="Times New Roman"/>
          <w:color w:val="000000"/>
          <w:sz w:val="24"/>
          <w:szCs w:val="24"/>
          <w:lang w:eastAsia="fr-FR"/>
        </w:rPr>
        <w:t xml:space="preserve">présent dans le sang en plus de </w:t>
      </w:r>
      <w:r w:rsidRPr="003F4F97">
        <w:rPr>
          <w:rFonts w:ascii="Times New Roman" w:eastAsia="Times New Roman" w:hAnsi="Times New Roman" w:cs="Times New Roman"/>
          <w:color w:val="000000"/>
          <w:sz w:val="24"/>
          <w:szCs w:val="24"/>
          <w:lang w:eastAsia="fr-FR"/>
        </w:rPr>
        <w:t xml:space="preserve">taux </w:t>
      </w:r>
      <w:r w:rsidR="004350FC">
        <w:rPr>
          <w:rFonts w:ascii="Times New Roman" w:eastAsia="Times New Roman" w:hAnsi="Times New Roman" w:cs="Times New Roman"/>
          <w:color w:val="000000"/>
          <w:sz w:val="24"/>
          <w:szCs w:val="24"/>
          <w:lang w:eastAsia="fr-FR"/>
        </w:rPr>
        <w:t xml:space="preserve">normal </w:t>
      </w:r>
      <w:r w:rsidRPr="003F4F97">
        <w:rPr>
          <w:rFonts w:ascii="Times New Roman" w:eastAsia="Times New Roman" w:hAnsi="Times New Roman" w:cs="Times New Roman"/>
          <w:color w:val="000000"/>
          <w:sz w:val="24"/>
          <w:szCs w:val="24"/>
          <w:lang w:eastAsia="fr-FR"/>
        </w:rPr>
        <w:t>de 1g</w:t>
      </w:r>
      <w:r w:rsidR="00A045EF">
        <w:rPr>
          <w:rFonts w:ascii="Times New Roman" w:eastAsia="Times New Roman" w:hAnsi="Times New Roman" w:cs="Times New Roman"/>
          <w:color w:val="000000"/>
          <w:sz w:val="24"/>
          <w:szCs w:val="24"/>
          <w:lang w:eastAsia="fr-FR"/>
        </w:rPr>
        <w:t xml:space="preserve"> de sucre par litre</w:t>
      </w:r>
      <w:r w:rsidRPr="003F4F97">
        <w:rPr>
          <w:rFonts w:ascii="Times New Roman" w:eastAsia="Times New Roman" w:hAnsi="Times New Roman" w:cs="Times New Roman"/>
          <w:color w:val="000000"/>
          <w:sz w:val="24"/>
          <w:szCs w:val="24"/>
          <w:lang w:eastAsia="fr-FR"/>
        </w:rPr>
        <w:t>.</w:t>
      </w:r>
    </w:p>
    <w:p w:rsidR="00235767" w:rsidRPr="003F4F97" w:rsidRDefault="00235767" w:rsidP="0023576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4F97">
        <w:rPr>
          <w:rFonts w:ascii="Times New Roman" w:eastAsia="Times New Roman" w:hAnsi="Times New Roman" w:cs="Times New Roman"/>
          <w:color w:val="000000"/>
          <w:sz w:val="24"/>
          <w:szCs w:val="24"/>
          <w:lang w:eastAsia="fr-FR"/>
        </w:rPr>
        <w:t>Il est important de connaître l'élévation du taux de glucide  dans le sang   car l'élévation de la glycémie entraîne la sécrétion de  l'insuline.</w:t>
      </w:r>
    </w:p>
    <w:p w:rsidR="00235767" w:rsidRPr="003F4F97" w:rsidRDefault="006B3EA0" w:rsidP="0023576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 xml:space="preserve">Si </w:t>
      </w:r>
      <w:r w:rsidR="00235767" w:rsidRPr="003F4F97">
        <w:rPr>
          <w:rFonts w:ascii="Times New Roman" w:eastAsia="Times New Roman" w:hAnsi="Times New Roman" w:cs="Times New Roman"/>
          <w:color w:val="000000"/>
          <w:sz w:val="24"/>
          <w:szCs w:val="24"/>
          <w:lang w:eastAsia="fr-FR"/>
        </w:rPr>
        <w:t xml:space="preserve">l'insuline est sécrétée en </w:t>
      </w:r>
      <w:r w:rsidRPr="003F4F97">
        <w:rPr>
          <w:rFonts w:ascii="Times New Roman" w:eastAsia="Times New Roman" w:hAnsi="Times New Roman" w:cs="Times New Roman"/>
          <w:color w:val="000000"/>
          <w:sz w:val="24"/>
          <w:szCs w:val="24"/>
          <w:lang w:eastAsia="fr-FR"/>
        </w:rPr>
        <w:t xml:space="preserve">faible </w:t>
      </w:r>
      <w:r w:rsidR="00235767" w:rsidRPr="003F4F97">
        <w:rPr>
          <w:rFonts w:ascii="Times New Roman" w:eastAsia="Times New Roman" w:hAnsi="Times New Roman" w:cs="Times New Roman"/>
          <w:color w:val="000000"/>
          <w:sz w:val="24"/>
          <w:szCs w:val="24"/>
          <w:lang w:eastAsia="fr-FR"/>
        </w:rPr>
        <w:t xml:space="preserve">quantité (faible amplitude du pic </w:t>
      </w:r>
      <w:r>
        <w:rPr>
          <w:rFonts w:ascii="Times New Roman" w:eastAsia="Times New Roman" w:hAnsi="Times New Roman" w:cs="Times New Roman"/>
          <w:color w:val="000000"/>
          <w:sz w:val="24"/>
          <w:szCs w:val="24"/>
          <w:lang w:eastAsia="fr-FR"/>
        </w:rPr>
        <w:t>glycémique</w:t>
      </w:r>
      <w:r w:rsidR="00235767" w:rsidRPr="003F4F97">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le processus de formation de glycogène se fait pour être stocké dans différents organes, et le glucose </w:t>
      </w:r>
      <w:r w:rsidR="00235767" w:rsidRPr="003F4F97">
        <w:rPr>
          <w:rFonts w:ascii="Times New Roman" w:eastAsia="Times New Roman" w:hAnsi="Times New Roman" w:cs="Times New Roman"/>
          <w:color w:val="000000"/>
          <w:sz w:val="24"/>
          <w:szCs w:val="24"/>
          <w:lang w:eastAsia="fr-FR"/>
        </w:rPr>
        <w:t>rentre</w:t>
      </w:r>
      <w:r>
        <w:rPr>
          <w:rFonts w:ascii="Times New Roman" w:eastAsia="Times New Roman" w:hAnsi="Times New Roman" w:cs="Times New Roman"/>
          <w:color w:val="000000"/>
          <w:sz w:val="24"/>
          <w:szCs w:val="24"/>
          <w:lang w:eastAsia="fr-FR"/>
        </w:rPr>
        <w:t xml:space="preserve"> </w:t>
      </w:r>
      <w:r w:rsidR="00235767" w:rsidRPr="003F4F97">
        <w:rPr>
          <w:rFonts w:ascii="Times New Roman" w:eastAsia="Times New Roman" w:hAnsi="Times New Roman" w:cs="Times New Roman"/>
          <w:color w:val="000000"/>
          <w:sz w:val="24"/>
          <w:szCs w:val="24"/>
          <w:lang w:eastAsia="fr-FR"/>
        </w:rPr>
        <w:t>dans les cellules.</w:t>
      </w:r>
    </w:p>
    <w:p w:rsidR="00235767" w:rsidRPr="003F4F97" w:rsidRDefault="00C66F54" w:rsidP="0023576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 xml:space="preserve">Si la glycémie augmente d’une </w:t>
      </w:r>
      <w:r w:rsidR="00235767" w:rsidRPr="003F4F97">
        <w:rPr>
          <w:rFonts w:ascii="Times New Roman" w:eastAsia="Times New Roman" w:hAnsi="Times New Roman" w:cs="Times New Roman"/>
          <w:color w:val="000000"/>
          <w:sz w:val="24"/>
          <w:szCs w:val="24"/>
          <w:lang w:eastAsia="fr-FR"/>
        </w:rPr>
        <w:t>façon brutale</w:t>
      </w:r>
      <w:r>
        <w:rPr>
          <w:rFonts w:ascii="Times New Roman" w:eastAsia="Times New Roman" w:hAnsi="Times New Roman" w:cs="Times New Roman"/>
          <w:color w:val="000000"/>
          <w:sz w:val="24"/>
          <w:szCs w:val="24"/>
          <w:lang w:eastAsia="fr-FR"/>
        </w:rPr>
        <w:t xml:space="preserve"> très</w:t>
      </w:r>
      <w:r w:rsidR="00235767" w:rsidRPr="003F4F97">
        <w:rPr>
          <w:rFonts w:ascii="Times New Roman" w:eastAsia="Times New Roman" w:hAnsi="Times New Roman" w:cs="Times New Roman"/>
          <w:color w:val="000000"/>
          <w:sz w:val="24"/>
          <w:szCs w:val="24"/>
          <w:lang w:eastAsia="fr-FR"/>
        </w:rPr>
        <w:t xml:space="preserve">, cela </w:t>
      </w:r>
      <w:r>
        <w:rPr>
          <w:rFonts w:ascii="Times New Roman" w:eastAsia="Times New Roman" w:hAnsi="Times New Roman" w:cs="Times New Roman"/>
          <w:color w:val="000000"/>
          <w:sz w:val="24"/>
          <w:szCs w:val="24"/>
          <w:lang w:eastAsia="fr-FR"/>
        </w:rPr>
        <w:t xml:space="preserve">provoque </w:t>
      </w:r>
      <w:r w:rsidR="00235767" w:rsidRPr="003F4F97">
        <w:rPr>
          <w:rFonts w:ascii="Times New Roman" w:eastAsia="Times New Roman" w:hAnsi="Times New Roman" w:cs="Times New Roman"/>
          <w:color w:val="000000"/>
          <w:sz w:val="24"/>
          <w:szCs w:val="24"/>
          <w:lang w:eastAsia="fr-FR"/>
        </w:rPr>
        <w:t>une forte production d'insuline</w:t>
      </w:r>
      <w:r>
        <w:rPr>
          <w:rFonts w:ascii="Times New Roman" w:eastAsia="Times New Roman" w:hAnsi="Times New Roman" w:cs="Times New Roman"/>
          <w:color w:val="000000"/>
          <w:sz w:val="24"/>
          <w:szCs w:val="24"/>
          <w:lang w:eastAsia="fr-FR"/>
        </w:rPr>
        <w:t xml:space="preserve">, ce qui va entrainer non pas la formation de glycogène et son stockage, mais la </w:t>
      </w:r>
      <w:r w:rsidR="00235767" w:rsidRPr="003F4F97">
        <w:rPr>
          <w:rFonts w:ascii="Times New Roman" w:eastAsia="Times New Roman" w:hAnsi="Times New Roman" w:cs="Times New Roman"/>
          <w:color w:val="000000"/>
          <w:sz w:val="24"/>
          <w:szCs w:val="24"/>
          <w:lang w:eastAsia="fr-FR"/>
        </w:rPr>
        <w:t>transform</w:t>
      </w:r>
      <w:r>
        <w:rPr>
          <w:rFonts w:ascii="Times New Roman" w:eastAsia="Times New Roman" w:hAnsi="Times New Roman" w:cs="Times New Roman"/>
          <w:color w:val="000000"/>
          <w:sz w:val="24"/>
          <w:szCs w:val="24"/>
          <w:lang w:eastAsia="fr-FR"/>
        </w:rPr>
        <w:t xml:space="preserve">ation de sucre sanguin </w:t>
      </w:r>
      <w:r w:rsidR="00235767" w:rsidRPr="003F4F97">
        <w:rPr>
          <w:rFonts w:ascii="Times New Roman" w:eastAsia="Times New Roman" w:hAnsi="Times New Roman" w:cs="Times New Roman"/>
          <w:color w:val="000000"/>
          <w:sz w:val="24"/>
          <w:szCs w:val="24"/>
          <w:lang w:eastAsia="fr-FR"/>
        </w:rPr>
        <w:t>en acide</w:t>
      </w:r>
      <w:r>
        <w:rPr>
          <w:rFonts w:ascii="Times New Roman" w:eastAsia="Times New Roman" w:hAnsi="Times New Roman" w:cs="Times New Roman"/>
          <w:color w:val="000000"/>
          <w:sz w:val="24"/>
          <w:szCs w:val="24"/>
          <w:lang w:eastAsia="fr-FR"/>
        </w:rPr>
        <w:t>s</w:t>
      </w:r>
      <w:r w:rsidR="00235767" w:rsidRPr="003F4F97">
        <w:rPr>
          <w:rFonts w:ascii="Times New Roman" w:eastAsia="Times New Roman" w:hAnsi="Times New Roman" w:cs="Times New Roman"/>
          <w:color w:val="000000"/>
          <w:sz w:val="24"/>
          <w:szCs w:val="24"/>
          <w:lang w:eastAsia="fr-FR"/>
        </w:rPr>
        <w:t xml:space="preserve"> gras, </w:t>
      </w:r>
      <w:r>
        <w:rPr>
          <w:rFonts w:ascii="Times New Roman" w:eastAsia="Times New Roman" w:hAnsi="Times New Roman" w:cs="Times New Roman"/>
          <w:color w:val="000000"/>
          <w:sz w:val="24"/>
          <w:szCs w:val="24"/>
          <w:lang w:eastAsia="fr-FR"/>
        </w:rPr>
        <w:t xml:space="preserve">ce qui favorise l’augmentation du </w:t>
      </w:r>
      <w:r w:rsidR="00235767" w:rsidRPr="003F4F97">
        <w:rPr>
          <w:rFonts w:ascii="Times New Roman" w:eastAsia="Times New Roman" w:hAnsi="Times New Roman" w:cs="Times New Roman"/>
          <w:color w:val="000000"/>
          <w:sz w:val="24"/>
          <w:szCs w:val="24"/>
          <w:lang w:eastAsia="fr-FR"/>
        </w:rPr>
        <w:t>tissu adipeux</w:t>
      </w:r>
      <w:r>
        <w:rPr>
          <w:rFonts w:ascii="Times New Roman" w:eastAsia="Times New Roman" w:hAnsi="Times New Roman" w:cs="Times New Roman"/>
          <w:color w:val="000000"/>
          <w:sz w:val="24"/>
          <w:szCs w:val="24"/>
          <w:lang w:eastAsia="fr-FR"/>
        </w:rPr>
        <w:t xml:space="preserve"> corporel.</w:t>
      </w:r>
    </w:p>
    <w:p w:rsidR="00235767" w:rsidRPr="003F4F97" w:rsidRDefault="00235767" w:rsidP="0023576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4F97">
        <w:rPr>
          <w:rFonts w:ascii="Times New Roman" w:eastAsia="Times New Roman" w:hAnsi="Times New Roman" w:cs="Times New Roman"/>
          <w:sz w:val="24"/>
          <w:szCs w:val="24"/>
          <w:lang w:eastAsia="fr-FR"/>
        </w:rPr>
        <w:br/>
        <w:t>L'insuline aide au transport du glucose dans les muscles squelettiques et les cellules du foie.</w:t>
      </w:r>
      <w:r w:rsidRPr="003F4F97">
        <w:rPr>
          <w:rFonts w:ascii="Times New Roman" w:eastAsia="Times New Roman" w:hAnsi="Times New Roman" w:cs="Times New Roman"/>
          <w:sz w:val="24"/>
          <w:szCs w:val="24"/>
          <w:lang w:eastAsia="fr-FR"/>
        </w:rPr>
        <w:br/>
      </w:r>
      <w:r w:rsidR="000040A0">
        <w:rPr>
          <w:rFonts w:ascii="Times New Roman" w:eastAsia="Times New Roman" w:hAnsi="Times New Roman" w:cs="Times New Roman"/>
          <w:sz w:val="24"/>
          <w:szCs w:val="24"/>
          <w:lang w:eastAsia="fr-FR"/>
        </w:rPr>
        <w:t xml:space="preserve">Lorsque </w:t>
      </w:r>
      <w:r w:rsidRPr="003F4F97">
        <w:rPr>
          <w:rFonts w:ascii="Times New Roman" w:eastAsia="Times New Roman" w:hAnsi="Times New Roman" w:cs="Times New Roman"/>
          <w:sz w:val="24"/>
          <w:szCs w:val="24"/>
          <w:lang w:eastAsia="fr-FR"/>
        </w:rPr>
        <w:t xml:space="preserve">le niveau de glucose </w:t>
      </w:r>
      <w:r w:rsidR="000040A0">
        <w:rPr>
          <w:rFonts w:ascii="Times New Roman" w:eastAsia="Times New Roman" w:hAnsi="Times New Roman" w:cs="Times New Roman"/>
          <w:sz w:val="24"/>
          <w:szCs w:val="24"/>
          <w:lang w:eastAsia="fr-FR"/>
        </w:rPr>
        <w:t>libre</w:t>
      </w:r>
      <w:r w:rsidRPr="003F4F97">
        <w:rPr>
          <w:rFonts w:ascii="Times New Roman" w:eastAsia="Times New Roman" w:hAnsi="Times New Roman" w:cs="Times New Roman"/>
          <w:sz w:val="24"/>
          <w:szCs w:val="24"/>
          <w:lang w:eastAsia="fr-FR"/>
        </w:rPr>
        <w:t xml:space="preserve"> dans le sang est élevé, l'insuline est libérée par le pancréa</w:t>
      </w:r>
      <w:r w:rsidR="000040A0">
        <w:rPr>
          <w:rFonts w:ascii="Times New Roman" w:eastAsia="Times New Roman" w:hAnsi="Times New Roman" w:cs="Times New Roman"/>
          <w:sz w:val="24"/>
          <w:szCs w:val="24"/>
          <w:lang w:eastAsia="fr-FR"/>
        </w:rPr>
        <w:t>s</w:t>
      </w:r>
      <w:r w:rsidRPr="003F4F97">
        <w:rPr>
          <w:rFonts w:ascii="Times New Roman" w:eastAsia="Times New Roman" w:hAnsi="Times New Roman" w:cs="Times New Roman"/>
          <w:sz w:val="24"/>
          <w:szCs w:val="24"/>
          <w:lang w:eastAsia="fr-FR"/>
        </w:rPr>
        <w:t xml:space="preserve"> </w:t>
      </w:r>
      <w:r w:rsidR="000040A0">
        <w:rPr>
          <w:rFonts w:ascii="Times New Roman" w:eastAsia="Times New Roman" w:hAnsi="Times New Roman" w:cs="Times New Roman"/>
          <w:sz w:val="24"/>
          <w:szCs w:val="24"/>
          <w:lang w:eastAsia="fr-FR"/>
        </w:rPr>
        <w:t xml:space="preserve">et elle permet </w:t>
      </w:r>
      <w:r w:rsidRPr="003F4F97">
        <w:rPr>
          <w:rFonts w:ascii="Times New Roman" w:eastAsia="Times New Roman" w:hAnsi="Times New Roman" w:cs="Times New Roman"/>
          <w:sz w:val="24"/>
          <w:szCs w:val="24"/>
          <w:lang w:eastAsia="fr-FR"/>
        </w:rPr>
        <w:t>l'entrée du glucose dans les cellules du muscle par l'intermédiaire d</w:t>
      </w:r>
      <w:r w:rsidR="000040A0">
        <w:rPr>
          <w:rFonts w:ascii="Times New Roman" w:eastAsia="Times New Roman" w:hAnsi="Times New Roman" w:cs="Times New Roman"/>
          <w:sz w:val="24"/>
          <w:szCs w:val="24"/>
          <w:lang w:eastAsia="fr-FR"/>
        </w:rPr>
        <w:t>u t</w:t>
      </w:r>
      <w:r w:rsidRPr="003F4F97">
        <w:rPr>
          <w:rFonts w:ascii="Times New Roman" w:eastAsia="Times New Roman" w:hAnsi="Times New Roman" w:cs="Times New Roman"/>
          <w:sz w:val="24"/>
          <w:szCs w:val="24"/>
          <w:lang w:eastAsia="fr-FR"/>
        </w:rPr>
        <w:t>ransporteur GLUT4.</w:t>
      </w:r>
      <w:r w:rsidR="000040A0">
        <w:rPr>
          <w:rFonts w:ascii="Times New Roman" w:eastAsia="Times New Roman" w:hAnsi="Times New Roman" w:cs="Times New Roman"/>
          <w:sz w:val="24"/>
          <w:szCs w:val="24"/>
          <w:lang w:eastAsia="fr-FR"/>
        </w:rPr>
        <w:t xml:space="preserve"> </w:t>
      </w:r>
    </w:p>
    <w:p w:rsidR="0041419E" w:rsidRDefault="00B60E9C" w:rsidP="0023576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anchor distT="0" distB="0" distL="114300" distR="114300" simplePos="0" relativeHeight="251659264" behindDoc="0" locked="0" layoutInCell="1" allowOverlap="1" wp14:anchorId="381F07A8" wp14:editId="19758057">
            <wp:simplePos x="0" y="0"/>
            <wp:positionH relativeFrom="column">
              <wp:posOffset>-29845</wp:posOffset>
            </wp:positionH>
            <wp:positionV relativeFrom="paragraph">
              <wp:posOffset>194945</wp:posOffset>
            </wp:positionV>
            <wp:extent cx="3769360" cy="4159885"/>
            <wp:effectExtent l="0" t="0" r="2540" b="0"/>
            <wp:wrapSquare wrapText="bothSides"/>
            <wp:docPr id="1" name="Picture 1" descr="insuline.png">
              <a:hlinkClick xmlns:a="http://schemas.openxmlformats.org/drawingml/2006/main" r:id="rId30" tooltip="&quot;insuline.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uline.png">
                      <a:hlinkClick r:id="rId30" tooltip="&quot;insuline.png&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69360" cy="415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0A0">
        <w:rPr>
          <w:rFonts w:ascii="Times New Roman" w:eastAsia="Times New Roman" w:hAnsi="Times New Roman" w:cs="Times New Roman"/>
          <w:sz w:val="24"/>
          <w:szCs w:val="24"/>
          <w:lang w:eastAsia="fr-FR"/>
        </w:rPr>
        <w:t xml:space="preserve">L’effet le plus intéressant pour un sportif relativement à l’insuline est </w:t>
      </w:r>
      <w:r w:rsidR="00235767" w:rsidRPr="003F4F97">
        <w:rPr>
          <w:rFonts w:ascii="Times New Roman" w:eastAsia="Times New Roman" w:hAnsi="Times New Roman" w:cs="Times New Roman"/>
          <w:sz w:val="24"/>
          <w:szCs w:val="24"/>
          <w:lang w:eastAsia="fr-FR"/>
        </w:rPr>
        <w:t>son effet hypoglycémiant</w:t>
      </w:r>
      <w:r w:rsidR="00E9583E">
        <w:rPr>
          <w:rFonts w:ascii="Times New Roman" w:eastAsia="Times New Roman" w:hAnsi="Times New Roman" w:cs="Times New Roman"/>
          <w:sz w:val="24"/>
          <w:szCs w:val="24"/>
          <w:lang w:eastAsia="fr-FR"/>
        </w:rPr>
        <w:t xml:space="preserve"> (</w:t>
      </w:r>
      <w:r w:rsidR="00E9583E">
        <w:rPr>
          <w:rFonts w:ascii="Times New Roman" w:eastAsia="Times New Roman" w:hAnsi="Times New Roman" w:cs="Times New Roman"/>
          <w:color w:val="000000"/>
          <w:sz w:val="24"/>
          <w:szCs w:val="24"/>
          <w:lang w:eastAsia="fr-FR"/>
        </w:rPr>
        <w:t>ce n’est pas l</w:t>
      </w:r>
      <w:r w:rsidR="00E9583E" w:rsidRPr="003F4F97">
        <w:rPr>
          <w:rFonts w:ascii="Times New Roman" w:eastAsia="Times New Roman" w:hAnsi="Times New Roman" w:cs="Times New Roman"/>
          <w:color w:val="000000"/>
          <w:sz w:val="24"/>
          <w:szCs w:val="24"/>
          <w:lang w:eastAsia="fr-FR"/>
        </w:rPr>
        <w:t xml:space="preserve">a vitesse d'assimilation des glucides </w:t>
      </w:r>
      <w:r w:rsidR="00E9583E">
        <w:rPr>
          <w:rFonts w:ascii="Times New Roman" w:eastAsia="Times New Roman" w:hAnsi="Times New Roman" w:cs="Times New Roman"/>
          <w:color w:val="000000"/>
          <w:sz w:val="24"/>
          <w:szCs w:val="24"/>
          <w:lang w:eastAsia="fr-FR"/>
        </w:rPr>
        <w:t xml:space="preserve">qui est importante </w:t>
      </w:r>
      <w:r w:rsidR="00E9583E" w:rsidRPr="003F4F97">
        <w:rPr>
          <w:rFonts w:ascii="Times New Roman" w:eastAsia="Times New Roman" w:hAnsi="Times New Roman" w:cs="Times New Roman"/>
          <w:color w:val="000000"/>
          <w:sz w:val="24"/>
          <w:szCs w:val="24"/>
          <w:lang w:eastAsia="fr-FR"/>
        </w:rPr>
        <w:t>mais l'impact des glucides absorbés sur le fonctionnement musculaire</w:t>
      </w:r>
      <w:r w:rsidR="00E9583E">
        <w:rPr>
          <w:rFonts w:ascii="Times New Roman" w:eastAsia="Times New Roman" w:hAnsi="Times New Roman" w:cs="Times New Roman"/>
          <w:color w:val="000000"/>
          <w:sz w:val="24"/>
          <w:szCs w:val="24"/>
          <w:lang w:eastAsia="fr-FR"/>
        </w:rPr>
        <w:t>)</w:t>
      </w:r>
      <w:r w:rsidR="000040A0">
        <w:rPr>
          <w:rFonts w:ascii="Times New Roman" w:eastAsia="Times New Roman" w:hAnsi="Times New Roman" w:cs="Times New Roman"/>
          <w:sz w:val="24"/>
          <w:szCs w:val="24"/>
          <w:lang w:eastAsia="fr-FR"/>
        </w:rPr>
        <w:t>, et voilà pourquoi</w:t>
      </w:r>
      <w:r w:rsidR="00235767" w:rsidRPr="003F4F97">
        <w:rPr>
          <w:rFonts w:ascii="Times New Roman" w:eastAsia="Times New Roman" w:hAnsi="Times New Roman" w:cs="Times New Roman"/>
          <w:sz w:val="24"/>
          <w:szCs w:val="24"/>
          <w:lang w:eastAsia="fr-FR"/>
        </w:rPr>
        <w:t xml:space="preserve"> :</w:t>
      </w:r>
      <w:r w:rsidR="007D5702">
        <w:rPr>
          <w:rFonts w:ascii="Times New Roman" w:eastAsia="Times New Roman" w:hAnsi="Times New Roman" w:cs="Times New Roman"/>
          <w:sz w:val="24"/>
          <w:szCs w:val="24"/>
          <w:lang w:eastAsia="fr-FR"/>
        </w:rPr>
        <w:t xml:space="preserve"> e</w:t>
      </w:r>
      <w:r w:rsidR="00235767" w:rsidRPr="003F4F97">
        <w:rPr>
          <w:rFonts w:ascii="Times New Roman" w:eastAsia="Times New Roman" w:hAnsi="Times New Roman" w:cs="Times New Roman"/>
          <w:sz w:val="24"/>
          <w:szCs w:val="24"/>
          <w:lang w:eastAsia="fr-FR"/>
        </w:rPr>
        <w:t xml:space="preserve">n cas de forte présence de glucose dans le sang </w:t>
      </w:r>
      <w:r w:rsidR="007D5702">
        <w:rPr>
          <w:rFonts w:ascii="Times New Roman" w:eastAsia="Times New Roman" w:hAnsi="Times New Roman" w:cs="Times New Roman"/>
          <w:sz w:val="24"/>
          <w:szCs w:val="24"/>
          <w:lang w:eastAsia="fr-FR"/>
        </w:rPr>
        <w:t>le corps fabrique une quantité importante d’insuline – ce qui est appelé « </w:t>
      </w:r>
      <w:r w:rsidR="00235767" w:rsidRPr="003F4F97">
        <w:rPr>
          <w:rFonts w:ascii="Times New Roman" w:eastAsia="Times New Roman" w:hAnsi="Times New Roman" w:cs="Times New Roman"/>
          <w:sz w:val="24"/>
          <w:szCs w:val="24"/>
          <w:lang w:eastAsia="fr-FR"/>
        </w:rPr>
        <w:t>pic d'insuline</w:t>
      </w:r>
      <w:r w:rsidR="007D5702">
        <w:rPr>
          <w:rFonts w:ascii="Times New Roman" w:eastAsia="Times New Roman" w:hAnsi="Times New Roman" w:cs="Times New Roman"/>
          <w:sz w:val="24"/>
          <w:szCs w:val="24"/>
          <w:lang w:eastAsia="fr-FR"/>
        </w:rPr>
        <w:t> »</w:t>
      </w:r>
      <w:r w:rsidR="00235767" w:rsidRPr="003F4F97">
        <w:rPr>
          <w:rFonts w:ascii="Times New Roman" w:eastAsia="Times New Roman" w:hAnsi="Times New Roman" w:cs="Times New Roman"/>
          <w:sz w:val="24"/>
          <w:szCs w:val="24"/>
          <w:lang w:eastAsia="fr-FR"/>
        </w:rPr>
        <w:t>.</w:t>
      </w:r>
      <w:r w:rsidR="00235767" w:rsidRPr="003F4F97">
        <w:rPr>
          <w:rFonts w:ascii="Times New Roman" w:eastAsia="Times New Roman" w:hAnsi="Times New Roman" w:cs="Times New Roman"/>
          <w:sz w:val="24"/>
          <w:szCs w:val="24"/>
          <w:lang w:eastAsia="fr-FR"/>
        </w:rPr>
        <w:br/>
      </w:r>
      <w:r w:rsidR="001B3361">
        <w:rPr>
          <w:rFonts w:ascii="Times New Roman" w:eastAsia="Times New Roman" w:hAnsi="Times New Roman" w:cs="Times New Roman"/>
          <w:sz w:val="24"/>
          <w:szCs w:val="24"/>
          <w:lang w:eastAsia="fr-FR"/>
        </w:rPr>
        <w:t xml:space="preserve">Cette hormone </w:t>
      </w:r>
      <w:r w:rsidR="00235767" w:rsidRPr="003F4F97">
        <w:rPr>
          <w:rFonts w:ascii="Times New Roman" w:eastAsia="Times New Roman" w:hAnsi="Times New Roman" w:cs="Times New Roman"/>
          <w:sz w:val="24"/>
          <w:szCs w:val="24"/>
          <w:lang w:eastAsia="fr-FR"/>
        </w:rPr>
        <w:t xml:space="preserve">va </w:t>
      </w:r>
      <w:r w:rsidR="001B3361">
        <w:rPr>
          <w:rFonts w:ascii="Times New Roman" w:eastAsia="Times New Roman" w:hAnsi="Times New Roman" w:cs="Times New Roman"/>
          <w:sz w:val="24"/>
          <w:szCs w:val="24"/>
          <w:lang w:eastAsia="fr-FR"/>
        </w:rPr>
        <w:t xml:space="preserve">provoquer le stockage de sucre sous forme de glycogène dans le </w:t>
      </w:r>
      <w:r w:rsidR="00235767" w:rsidRPr="003F4F97">
        <w:rPr>
          <w:rFonts w:ascii="Times New Roman" w:eastAsia="Times New Roman" w:hAnsi="Times New Roman" w:cs="Times New Roman"/>
          <w:sz w:val="24"/>
          <w:szCs w:val="24"/>
          <w:lang w:eastAsia="fr-FR"/>
        </w:rPr>
        <w:t xml:space="preserve">foie </w:t>
      </w:r>
      <w:r w:rsidR="001B3361">
        <w:rPr>
          <w:rFonts w:ascii="Times New Roman" w:eastAsia="Times New Roman" w:hAnsi="Times New Roman" w:cs="Times New Roman"/>
          <w:sz w:val="24"/>
          <w:szCs w:val="24"/>
          <w:lang w:eastAsia="fr-FR"/>
        </w:rPr>
        <w:t xml:space="preserve">et dans les muscles </w:t>
      </w:r>
      <w:r w:rsidR="0041419E">
        <w:rPr>
          <w:rFonts w:ascii="Times New Roman" w:eastAsia="Times New Roman" w:hAnsi="Times New Roman" w:cs="Times New Roman"/>
          <w:sz w:val="24"/>
          <w:szCs w:val="24"/>
          <w:lang w:eastAsia="fr-FR"/>
        </w:rPr>
        <w:t>plus le transport des matières nutritives aux cellules, ce qui permet d’assimiler et utiliser plus efficacement les nutriments pris après la séance de sport.</w:t>
      </w:r>
    </w:p>
    <w:p w:rsidR="00F64CCC" w:rsidRDefault="00F64CCC" w:rsidP="0023576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la partie 2 de cette étude nous allons parler des indexes (indices) glycémiques des aliments, des spécificités et de leur utilisation concrète par les sportifs.</w:t>
      </w:r>
    </w:p>
    <w:p w:rsidR="00235767" w:rsidRPr="003F4F97" w:rsidRDefault="00F64CCC" w:rsidP="00235767">
      <w:pPr>
        <w:spacing w:before="100" w:beforeAutospacing="1" w:after="100" w:afterAutospacing="1" w:line="240" w:lineRule="auto"/>
        <w:jc w:val="both"/>
        <w:rPr>
          <w:rFonts w:ascii="Times New Roman" w:eastAsia="Times New Roman" w:hAnsi="Times New Roman" w:cs="Times New Roman"/>
          <w:color w:val="0000FF"/>
          <w:sz w:val="24"/>
          <w:szCs w:val="24"/>
          <w:u w:val="single"/>
          <w:lang w:eastAsia="fr-FR"/>
        </w:rPr>
      </w:pPr>
      <w:r>
        <w:rPr>
          <w:rFonts w:ascii="Times New Roman" w:eastAsia="Times New Roman" w:hAnsi="Times New Roman" w:cs="Times New Roman"/>
          <w:sz w:val="24"/>
          <w:szCs w:val="24"/>
          <w:lang w:eastAsia="fr-FR"/>
        </w:rPr>
        <w:t>Tchoumatchenko Denis, www.deniss.org</w:t>
      </w:r>
      <w:bookmarkStart w:id="0" w:name="_GoBack"/>
      <w:bookmarkEnd w:id="0"/>
      <w:r w:rsidR="00235767" w:rsidRPr="003F4F97">
        <w:rPr>
          <w:rFonts w:ascii="Times New Roman" w:eastAsia="Times New Roman" w:hAnsi="Times New Roman" w:cs="Times New Roman"/>
          <w:sz w:val="24"/>
          <w:szCs w:val="24"/>
          <w:lang w:eastAsia="fr-FR"/>
        </w:rPr>
        <w:fldChar w:fldCharType="begin"/>
      </w:r>
      <w:r w:rsidR="00235767" w:rsidRPr="003F4F97">
        <w:rPr>
          <w:rFonts w:ascii="Times New Roman" w:eastAsia="Times New Roman" w:hAnsi="Times New Roman" w:cs="Times New Roman"/>
          <w:sz w:val="24"/>
          <w:szCs w:val="24"/>
          <w:lang w:eastAsia="fr-FR"/>
        </w:rPr>
        <w:instrText xml:space="preserve"> HYPERLINK "http://www.diet-sport-coach.com/medias/images/insuline.png" \o "insuline.png" </w:instrText>
      </w:r>
      <w:r w:rsidR="00235767" w:rsidRPr="003F4F97">
        <w:rPr>
          <w:rFonts w:ascii="Times New Roman" w:eastAsia="Times New Roman" w:hAnsi="Times New Roman" w:cs="Times New Roman"/>
          <w:sz w:val="24"/>
          <w:szCs w:val="24"/>
          <w:lang w:eastAsia="fr-FR"/>
        </w:rPr>
        <w:fldChar w:fldCharType="separate"/>
      </w:r>
    </w:p>
    <w:p w:rsidR="00235767" w:rsidRPr="003F4F97" w:rsidRDefault="00235767" w:rsidP="009A60FE">
      <w:pPr>
        <w:spacing w:after="0" w:line="240" w:lineRule="auto"/>
        <w:rPr>
          <w:rFonts w:ascii="Times New Roman" w:eastAsia="Times New Roman" w:hAnsi="Times New Roman" w:cs="Times New Roman"/>
          <w:sz w:val="24"/>
          <w:szCs w:val="24"/>
          <w:lang w:eastAsia="fr-FR"/>
        </w:rPr>
      </w:pPr>
      <w:r w:rsidRPr="003F4F97">
        <w:rPr>
          <w:rFonts w:ascii="Times New Roman" w:eastAsia="Times New Roman" w:hAnsi="Times New Roman" w:cs="Times New Roman"/>
          <w:sz w:val="24"/>
          <w:szCs w:val="24"/>
          <w:lang w:eastAsia="fr-FR"/>
        </w:rPr>
        <w:fldChar w:fldCharType="end"/>
      </w:r>
    </w:p>
    <w:sectPr w:rsidR="00235767" w:rsidRPr="003F4F97" w:rsidSect="00F2337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451"/>
    <w:multiLevelType w:val="hybridMultilevel"/>
    <w:tmpl w:val="93824FE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DB7196"/>
    <w:multiLevelType w:val="hybridMultilevel"/>
    <w:tmpl w:val="3EC803F0"/>
    <w:lvl w:ilvl="0" w:tplc="B3126B54">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A626DA"/>
    <w:multiLevelType w:val="hybridMultilevel"/>
    <w:tmpl w:val="590200D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C265022"/>
    <w:multiLevelType w:val="hybridMultilevel"/>
    <w:tmpl w:val="FC12C4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837A05"/>
    <w:multiLevelType w:val="hybridMultilevel"/>
    <w:tmpl w:val="DF7C562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756732"/>
    <w:multiLevelType w:val="hybridMultilevel"/>
    <w:tmpl w:val="78CA806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D1925EB"/>
    <w:multiLevelType w:val="multilevel"/>
    <w:tmpl w:val="C6DA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67"/>
    <w:rsid w:val="000040A0"/>
    <w:rsid w:val="00152A0A"/>
    <w:rsid w:val="001B3361"/>
    <w:rsid w:val="001C7F22"/>
    <w:rsid w:val="001D11BF"/>
    <w:rsid w:val="00235767"/>
    <w:rsid w:val="00282134"/>
    <w:rsid w:val="0038004F"/>
    <w:rsid w:val="0041419E"/>
    <w:rsid w:val="0043011A"/>
    <w:rsid w:val="004324F5"/>
    <w:rsid w:val="004350FC"/>
    <w:rsid w:val="004618B7"/>
    <w:rsid w:val="00586032"/>
    <w:rsid w:val="006B3EA0"/>
    <w:rsid w:val="007D5702"/>
    <w:rsid w:val="00850B23"/>
    <w:rsid w:val="0085486C"/>
    <w:rsid w:val="00897A5F"/>
    <w:rsid w:val="00905A0B"/>
    <w:rsid w:val="009569BA"/>
    <w:rsid w:val="009A60FE"/>
    <w:rsid w:val="009C4913"/>
    <w:rsid w:val="00A045EF"/>
    <w:rsid w:val="00A458F1"/>
    <w:rsid w:val="00A519DE"/>
    <w:rsid w:val="00A66230"/>
    <w:rsid w:val="00AD2DF5"/>
    <w:rsid w:val="00AD4033"/>
    <w:rsid w:val="00AD6631"/>
    <w:rsid w:val="00B2401E"/>
    <w:rsid w:val="00B34049"/>
    <w:rsid w:val="00B60E9C"/>
    <w:rsid w:val="00B75748"/>
    <w:rsid w:val="00BF57B9"/>
    <w:rsid w:val="00C64CE7"/>
    <w:rsid w:val="00C66F54"/>
    <w:rsid w:val="00C7592E"/>
    <w:rsid w:val="00CC122A"/>
    <w:rsid w:val="00CD7E1A"/>
    <w:rsid w:val="00D15145"/>
    <w:rsid w:val="00D6450E"/>
    <w:rsid w:val="00D91E6A"/>
    <w:rsid w:val="00E30B24"/>
    <w:rsid w:val="00E60119"/>
    <w:rsid w:val="00E9583E"/>
    <w:rsid w:val="00F23379"/>
    <w:rsid w:val="00F64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67"/>
    <w:pPr>
      <w:spacing w:after="160" w:line="259" w:lineRule="auto"/>
    </w:pPr>
  </w:style>
  <w:style w:type="paragraph" w:styleId="Heading2">
    <w:name w:val="heading 2"/>
    <w:basedOn w:val="Normal"/>
    <w:link w:val="Heading2Char"/>
    <w:uiPriority w:val="9"/>
    <w:qFormat/>
    <w:rsid w:val="00897A5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67"/>
    <w:rPr>
      <w:rFonts w:ascii="Tahoma" w:hAnsi="Tahoma" w:cs="Tahoma"/>
      <w:sz w:val="16"/>
      <w:szCs w:val="16"/>
    </w:rPr>
  </w:style>
  <w:style w:type="character" w:customStyle="1" w:styleId="apple-converted-space">
    <w:name w:val="apple-converted-space"/>
    <w:basedOn w:val="DefaultParagraphFont"/>
    <w:rsid w:val="0043011A"/>
  </w:style>
  <w:style w:type="character" w:styleId="Hyperlink">
    <w:name w:val="Hyperlink"/>
    <w:basedOn w:val="DefaultParagraphFont"/>
    <w:uiPriority w:val="99"/>
    <w:semiHidden/>
    <w:unhideWhenUsed/>
    <w:rsid w:val="0043011A"/>
    <w:rPr>
      <w:color w:val="0000FF"/>
      <w:u w:val="single"/>
    </w:rPr>
  </w:style>
  <w:style w:type="paragraph" w:styleId="ListParagraph">
    <w:name w:val="List Paragraph"/>
    <w:basedOn w:val="Normal"/>
    <w:uiPriority w:val="34"/>
    <w:qFormat/>
    <w:rsid w:val="00B75748"/>
    <w:pPr>
      <w:ind w:left="720"/>
      <w:contextualSpacing/>
    </w:pPr>
  </w:style>
  <w:style w:type="character" w:customStyle="1" w:styleId="Heading2Char">
    <w:name w:val="Heading 2 Char"/>
    <w:basedOn w:val="DefaultParagraphFont"/>
    <w:link w:val="Heading2"/>
    <w:uiPriority w:val="9"/>
    <w:rsid w:val="00897A5F"/>
    <w:rPr>
      <w:rFonts w:ascii="Times New Roman" w:eastAsia="Times New Roman" w:hAnsi="Times New Roman" w:cs="Times New Roman"/>
      <w:b/>
      <w:bCs/>
      <w:sz w:val="36"/>
      <w:szCs w:val="36"/>
      <w:lang w:eastAsia="fr-FR"/>
    </w:rPr>
  </w:style>
  <w:style w:type="character" w:customStyle="1" w:styleId="mw-headline">
    <w:name w:val="mw-headline"/>
    <w:basedOn w:val="DefaultParagraphFont"/>
    <w:rsid w:val="00897A5F"/>
  </w:style>
  <w:style w:type="character" w:customStyle="1" w:styleId="mw-editsection">
    <w:name w:val="mw-editsection"/>
    <w:basedOn w:val="DefaultParagraphFont"/>
    <w:rsid w:val="00897A5F"/>
  </w:style>
  <w:style w:type="character" w:customStyle="1" w:styleId="mw-editsection-bracket">
    <w:name w:val="mw-editsection-bracket"/>
    <w:basedOn w:val="DefaultParagraphFont"/>
    <w:rsid w:val="00897A5F"/>
  </w:style>
  <w:style w:type="character" w:customStyle="1" w:styleId="mw-editsection-divider">
    <w:name w:val="mw-editsection-divider"/>
    <w:basedOn w:val="DefaultParagraphFont"/>
    <w:rsid w:val="00897A5F"/>
  </w:style>
  <w:style w:type="paragraph" w:styleId="NormalWeb">
    <w:name w:val="Normal (Web)"/>
    <w:basedOn w:val="Normal"/>
    <w:uiPriority w:val="99"/>
    <w:semiHidden/>
    <w:unhideWhenUsed/>
    <w:rsid w:val="00897A5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67"/>
    <w:pPr>
      <w:spacing w:after="160" w:line="259" w:lineRule="auto"/>
    </w:pPr>
  </w:style>
  <w:style w:type="paragraph" w:styleId="Heading2">
    <w:name w:val="heading 2"/>
    <w:basedOn w:val="Normal"/>
    <w:link w:val="Heading2Char"/>
    <w:uiPriority w:val="9"/>
    <w:qFormat/>
    <w:rsid w:val="00897A5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67"/>
    <w:rPr>
      <w:rFonts w:ascii="Tahoma" w:hAnsi="Tahoma" w:cs="Tahoma"/>
      <w:sz w:val="16"/>
      <w:szCs w:val="16"/>
    </w:rPr>
  </w:style>
  <w:style w:type="character" w:customStyle="1" w:styleId="apple-converted-space">
    <w:name w:val="apple-converted-space"/>
    <w:basedOn w:val="DefaultParagraphFont"/>
    <w:rsid w:val="0043011A"/>
  </w:style>
  <w:style w:type="character" w:styleId="Hyperlink">
    <w:name w:val="Hyperlink"/>
    <w:basedOn w:val="DefaultParagraphFont"/>
    <w:uiPriority w:val="99"/>
    <w:semiHidden/>
    <w:unhideWhenUsed/>
    <w:rsid w:val="0043011A"/>
    <w:rPr>
      <w:color w:val="0000FF"/>
      <w:u w:val="single"/>
    </w:rPr>
  </w:style>
  <w:style w:type="paragraph" w:styleId="ListParagraph">
    <w:name w:val="List Paragraph"/>
    <w:basedOn w:val="Normal"/>
    <w:uiPriority w:val="34"/>
    <w:qFormat/>
    <w:rsid w:val="00B75748"/>
    <w:pPr>
      <w:ind w:left="720"/>
      <w:contextualSpacing/>
    </w:pPr>
  </w:style>
  <w:style w:type="character" w:customStyle="1" w:styleId="Heading2Char">
    <w:name w:val="Heading 2 Char"/>
    <w:basedOn w:val="DefaultParagraphFont"/>
    <w:link w:val="Heading2"/>
    <w:uiPriority w:val="9"/>
    <w:rsid w:val="00897A5F"/>
    <w:rPr>
      <w:rFonts w:ascii="Times New Roman" w:eastAsia="Times New Roman" w:hAnsi="Times New Roman" w:cs="Times New Roman"/>
      <w:b/>
      <w:bCs/>
      <w:sz w:val="36"/>
      <w:szCs w:val="36"/>
      <w:lang w:eastAsia="fr-FR"/>
    </w:rPr>
  </w:style>
  <w:style w:type="character" w:customStyle="1" w:styleId="mw-headline">
    <w:name w:val="mw-headline"/>
    <w:basedOn w:val="DefaultParagraphFont"/>
    <w:rsid w:val="00897A5F"/>
  </w:style>
  <w:style w:type="character" w:customStyle="1" w:styleId="mw-editsection">
    <w:name w:val="mw-editsection"/>
    <w:basedOn w:val="DefaultParagraphFont"/>
    <w:rsid w:val="00897A5F"/>
  </w:style>
  <w:style w:type="character" w:customStyle="1" w:styleId="mw-editsection-bracket">
    <w:name w:val="mw-editsection-bracket"/>
    <w:basedOn w:val="DefaultParagraphFont"/>
    <w:rsid w:val="00897A5F"/>
  </w:style>
  <w:style w:type="character" w:customStyle="1" w:styleId="mw-editsection-divider">
    <w:name w:val="mw-editsection-divider"/>
    <w:basedOn w:val="DefaultParagraphFont"/>
    <w:rsid w:val="00897A5F"/>
  </w:style>
  <w:style w:type="paragraph" w:styleId="NormalWeb">
    <w:name w:val="Normal (Web)"/>
    <w:basedOn w:val="Normal"/>
    <w:uiPriority w:val="99"/>
    <w:semiHidden/>
    <w:unhideWhenUsed/>
    <w:rsid w:val="00897A5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090022">
      <w:bodyDiv w:val="1"/>
      <w:marLeft w:val="0"/>
      <w:marRight w:val="0"/>
      <w:marTop w:val="0"/>
      <w:marBottom w:val="0"/>
      <w:divBdr>
        <w:top w:val="none" w:sz="0" w:space="0" w:color="auto"/>
        <w:left w:val="none" w:sz="0" w:space="0" w:color="auto"/>
        <w:bottom w:val="none" w:sz="0" w:space="0" w:color="auto"/>
        <w:right w:val="none" w:sz="0" w:space="0" w:color="auto"/>
      </w:divBdr>
    </w:div>
    <w:div w:id="16428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ancr%C3%A9as" TargetMode="External"/><Relationship Id="rId13" Type="http://schemas.openxmlformats.org/officeDocument/2006/relationships/image" Target="media/image2.png"/><Relationship Id="rId18" Type="http://schemas.openxmlformats.org/officeDocument/2006/relationships/hyperlink" Target="https://fr.wikipedia.org/wiki/Chocolat" TargetMode="External"/><Relationship Id="rId26" Type="http://schemas.openxmlformats.org/officeDocument/2006/relationships/hyperlink" Target="https://fr.wikipedia.org/wiki/Sucre_lent" TargetMode="External"/><Relationship Id="rId3" Type="http://schemas.microsoft.com/office/2007/relationships/stylesWithEffects" Target="stylesWithEffects.xml"/><Relationship Id="rId21" Type="http://schemas.openxmlformats.org/officeDocument/2006/relationships/hyperlink" Target="https://fr.wikipedia.org/wiki/Viande" TargetMode="External"/><Relationship Id="rId7" Type="http://schemas.openxmlformats.org/officeDocument/2006/relationships/hyperlink" Target="https://fr.wikipedia.org/wiki/Hormone_peptidique" TargetMode="External"/><Relationship Id="rId12" Type="http://schemas.openxmlformats.org/officeDocument/2006/relationships/hyperlink" Target="https://fr.wikipedia.org/wiki/Corps_c%C3%A9toniques" TargetMode="External"/><Relationship Id="rId17" Type="http://schemas.openxmlformats.org/officeDocument/2006/relationships/hyperlink" Target="https://fr.wikipedia.org/wiki/C%C3%A9r%C3%A9ales" TargetMode="External"/><Relationship Id="rId25" Type="http://schemas.openxmlformats.org/officeDocument/2006/relationships/hyperlink" Target="https://fr.wikipedia.org/wiki/Pai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r.wikipedia.org/wiki/L%C3%A9gumes_secs" TargetMode="External"/><Relationship Id="rId20" Type="http://schemas.openxmlformats.org/officeDocument/2006/relationships/hyperlink" Target="https://fr.wikipedia.org/wiki/Produits_laitiers" TargetMode="External"/><Relationship Id="rId29" Type="http://schemas.openxmlformats.org/officeDocument/2006/relationships/hyperlink" Target="https://fr.wikipedia.org/wiki/Sucre_simpl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r.wikipedia.org/wiki/Acides_gras" TargetMode="External"/><Relationship Id="rId24" Type="http://schemas.openxmlformats.org/officeDocument/2006/relationships/hyperlink" Target="https://fr.wikipedia.org/wiki/Abrico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s://fr.wikipedia.org/wiki/Bananes" TargetMode="External"/><Relationship Id="rId28" Type="http://schemas.openxmlformats.org/officeDocument/2006/relationships/hyperlink" Target="https://fr.wikipedia.org/wiki/Fructose" TargetMode="External"/><Relationship Id="rId10" Type="http://schemas.openxmlformats.org/officeDocument/2006/relationships/hyperlink" Target="https://fr.wikipedia.org/wiki/Glucose" TargetMode="External"/><Relationship Id="rId19" Type="http://schemas.openxmlformats.org/officeDocument/2006/relationships/hyperlink" Target="https://fr.wikipedia.org/wiki/Lait"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fr.wikipedia.org/wiki/Glucagon" TargetMode="External"/><Relationship Id="rId14" Type="http://schemas.openxmlformats.org/officeDocument/2006/relationships/image" Target="media/image3.png"/><Relationship Id="rId22" Type="http://schemas.openxmlformats.org/officeDocument/2006/relationships/hyperlink" Target="https://fr.wikipedia.org/wiki/Ol%C3%A9agineux" TargetMode="External"/><Relationship Id="rId27" Type="http://schemas.openxmlformats.org/officeDocument/2006/relationships/hyperlink" Target="https://fr.wikipedia.org/wiki/Sucre_rapide" TargetMode="External"/><Relationship Id="rId30" Type="http://schemas.openxmlformats.org/officeDocument/2006/relationships/hyperlink" Target="http://www.diet-sport-coach.com/medias/images/insuline.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1458</Words>
  <Characters>8020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Médiane Système</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kd</cp:lastModifiedBy>
  <cp:revision>47</cp:revision>
  <dcterms:created xsi:type="dcterms:W3CDTF">2016-02-04T10:58:00Z</dcterms:created>
  <dcterms:modified xsi:type="dcterms:W3CDTF">2016-02-04T20:58:00Z</dcterms:modified>
</cp:coreProperties>
</file>